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7A54" w14:textId="77777777" w:rsidR="00551020" w:rsidRPr="00C07CB0" w:rsidRDefault="00551020">
      <w:pPr>
        <w:jc w:val="center"/>
        <w:rPr>
          <w:rFonts w:ascii="David" w:hAnsi="David" w:cs="David" w:hint="cs"/>
          <w:color w:val="002060"/>
          <w:sz w:val="56"/>
          <w:szCs w:val="56"/>
        </w:rPr>
      </w:pPr>
    </w:p>
    <w:p w14:paraId="1A67934D" w14:textId="77777777" w:rsidR="00551020" w:rsidRPr="00C07CB0" w:rsidRDefault="00551020">
      <w:pPr>
        <w:jc w:val="center"/>
        <w:rPr>
          <w:rFonts w:ascii="David" w:hAnsi="David" w:cs="David"/>
          <w:color w:val="002060"/>
          <w:sz w:val="144"/>
          <w:szCs w:val="144"/>
        </w:rPr>
      </w:pPr>
    </w:p>
    <w:p w14:paraId="128ABFF3" w14:textId="77777777" w:rsidR="00551020" w:rsidRPr="00C07CB0" w:rsidRDefault="00711ED2">
      <w:pPr>
        <w:jc w:val="center"/>
        <w:rPr>
          <w:rFonts w:ascii="David" w:hAnsi="David" w:cs="David"/>
          <w:b/>
          <w:bCs/>
          <w:color w:val="002060"/>
          <w:sz w:val="96"/>
          <w:szCs w:val="96"/>
        </w:rPr>
      </w:pPr>
      <w:r w:rsidRPr="00C07CB0">
        <w:rPr>
          <w:rFonts w:ascii="David" w:hAnsi="David" w:cs="David"/>
          <w:b/>
          <w:bCs/>
          <w:color w:val="002060"/>
          <w:sz w:val="96"/>
          <w:szCs w:val="96"/>
          <w:rtl/>
        </w:rPr>
        <w:t xml:space="preserve">נוהל הפעלת </w:t>
      </w:r>
    </w:p>
    <w:p w14:paraId="6FF291FC" w14:textId="77777777" w:rsidR="00551020" w:rsidRPr="00C07CB0" w:rsidRDefault="00711ED2">
      <w:pPr>
        <w:jc w:val="center"/>
        <w:rPr>
          <w:rFonts w:ascii="David" w:hAnsi="David" w:cs="David"/>
          <w:b/>
          <w:bCs/>
          <w:color w:val="002060"/>
          <w:sz w:val="96"/>
          <w:szCs w:val="96"/>
        </w:rPr>
      </w:pPr>
      <w:r w:rsidRPr="00C07CB0">
        <w:rPr>
          <w:rFonts w:ascii="David" w:hAnsi="David" w:cs="David"/>
          <w:b/>
          <w:bCs/>
          <w:color w:val="002060"/>
          <w:sz w:val="96"/>
          <w:szCs w:val="96"/>
          <w:rtl/>
        </w:rPr>
        <w:t xml:space="preserve">תוכנית גיוון </w:t>
      </w:r>
    </w:p>
    <w:p w14:paraId="47D7600A" w14:textId="77777777" w:rsidR="00551020" w:rsidRPr="00C07CB0" w:rsidRDefault="00551020">
      <w:pPr>
        <w:jc w:val="center"/>
        <w:rPr>
          <w:rFonts w:ascii="David" w:hAnsi="David" w:cs="David"/>
          <w:color w:val="002060"/>
          <w:sz w:val="72"/>
          <w:szCs w:val="72"/>
        </w:rPr>
      </w:pPr>
    </w:p>
    <w:p w14:paraId="2C8C4443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1C239602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1C3E9223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2779002A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68080E9E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1825A88E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77C00B4D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1D7E8043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190B4469" w14:textId="77777777" w:rsidR="00551020" w:rsidRPr="00C07CB0" w:rsidRDefault="00551020">
      <w:pPr>
        <w:rPr>
          <w:rFonts w:ascii="David" w:hAnsi="David" w:cs="David"/>
          <w:color w:val="002060"/>
        </w:rPr>
      </w:pPr>
    </w:p>
    <w:p w14:paraId="604C4137" w14:textId="77777777" w:rsidR="00551020" w:rsidRPr="00C07CB0" w:rsidRDefault="00551020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David" w:eastAsia="Calibri" w:hAnsi="David" w:cs="David"/>
          <w:color w:val="002060"/>
        </w:rPr>
      </w:pPr>
    </w:p>
    <w:p w14:paraId="686EC959" w14:textId="77777777" w:rsidR="00551020" w:rsidRPr="00C07CB0" w:rsidRDefault="00551020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David" w:eastAsia="Calibri" w:hAnsi="David" w:cs="David"/>
          <w:color w:val="002060"/>
        </w:rPr>
      </w:pPr>
    </w:p>
    <w:p w14:paraId="7D2F4A86" w14:textId="77777777" w:rsidR="00551020" w:rsidRPr="00C07CB0" w:rsidRDefault="00551020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David" w:eastAsia="Calibri" w:hAnsi="David" w:cs="David"/>
          <w:color w:val="002060"/>
        </w:rPr>
      </w:pPr>
    </w:p>
    <w:p w14:paraId="1A4AE5CD" w14:textId="77777777" w:rsidR="00551020" w:rsidRPr="00C07CB0" w:rsidRDefault="00711ED2">
      <w:pPr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</w:rPr>
        <w:br w:type="page"/>
      </w:r>
    </w:p>
    <w:p w14:paraId="465EAB56" w14:textId="77777777" w:rsidR="00551020" w:rsidRPr="00C07CB0" w:rsidRDefault="00711ED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B4C6E7"/>
        <w:jc w:val="both"/>
        <w:rPr>
          <w:rFonts w:ascii="David" w:eastAsia="Calibri" w:hAnsi="David" w:cs="David"/>
          <w:b/>
          <w:bCs/>
          <w:color w:val="002060"/>
        </w:rPr>
      </w:pPr>
      <w:bookmarkStart w:id="0" w:name="_adg6v2muhjrj" w:colFirst="0" w:colLast="0"/>
      <w:bookmarkEnd w:id="0"/>
      <w:r w:rsidRPr="00C07CB0">
        <w:rPr>
          <w:rFonts w:ascii="David" w:eastAsia="Calibri" w:hAnsi="David" w:cs="David"/>
          <w:b/>
          <w:bCs/>
          <w:color w:val="002060"/>
          <w:rtl/>
        </w:rPr>
        <w:t>תוכניות גיוון לארגונים</w:t>
      </w:r>
    </w:p>
    <w:p w14:paraId="38DFCF1F" w14:textId="77777777" w:rsidR="00551020" w:rsidRPr="00C07CB0" w:rsidRDefault="0055102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David" w:eastAsia="Calibri" w:hAnsi="David" w:cs="David"/>
          <w:color w:val="002060"/>
        </w:rPr>
      </w:pPr>
    </w:p>
    <w:p w14:paraId="7D1999AC" w14:textId="77777777" w:rsidR="00551020" w:rsidRPr="00C07CB0" w:rsidRDefault="00711ED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David" w:eastAsia="Calibri" w:hAnsi="David" w:cs="David"/>
          <w:b/>
          <w:bCs/>
          <w:color w:val="002060"/>
        </w:rPr>
      </w:pPr>
      <w:r w:rsidRPr="00C07CB0">
        <w:rPr>
          <w:rFonts w:ascii="David" w:eastAsia="Calibri" w:hAnsi="David" w:cs="David"/>
          <w:b/>
          <w:bCs/>
          <w:color w:val="002060"/>
          <w:rtl/>
        </w:rPr>
        <w:t xml:space="preserve">למי מתאימה התוכנית : </w:t>
      </w:r>
    </w:p>
    <w:p w14:paraId="5A294B47" w14:textId="77777777" w:rsidR="00551020" w:rsidRPr="00C07CB0" w:rsidRDefault="00711ED2">
      <w:pPr>
        <w:ind w:left="720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עסקים, רשויות מקומיות וגופים מוסדיים (להלן: </w:t>
      </w:r>
      <w:r w:rsidRPr="00C07CB0">
        <w:rPr>
          <w:rFonts w:ascii="David" w:hAnsi="David" w:cs="David"/>
          <w:b/>
          <w:bCs/>
          <w:color w:val="002060"/>
          <w:rtl/>
        </w:rPr>
        <w:t>"נועצים"</w:t>
      </w:r>
      <w:r w:rsidRPr="00C07CB0">
        <w:rPr>
          <w:rFonts w:ascii="David" w:hAnsi="David" w:cs="David"/>
          <w:color w:val="002060"/>
          <w:rtl/>
        </w:rPr>
        <w:t xml:space="preserve">) בהם מועסקים 20 עובדים שכירים ומעלה. </w:t>
      </w:r>
    </w:p>
    <w:p w14:paraId="7D39BCEE" w14:textId="77777777" w:rsidR="00551020" w:rsidRPr="00C07CB0" w:rsidRDefault="0055102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David" w:eastAsia="Calibri" w:hAnsi="David" w:cs="David"/>
          <w:color w:val="002060"/>
        </w:rPr>
      </w:pPr>
    </w:p>
    <w:p w14:paraId="2B11E402" w14:textId="77777777" w:rsidR="00551020" w:rsidRPr="00C07CB0" w:rsidRDefault="00711ED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David" w:eastAsia="Calibri" w:hAnsi="David" w:cs="David"/>
          <w:b/>
          <w:bCs/>
          <w:color w:val="002060"/>
        </w:rPr>
      </w:pPr>
      <w:r w:rsidRPr="00C07CB0">
        <w:rPr>
          <w:rFonts w:ascii="David" w:eastAsia="Calibri" w:hAnsi="David" w:cs="David"/>
          <w:b/>
          <w:bCs/>
          <w:color w:val="002060"/>
          <w:rtl/>
        </w:rPr>
        <w:t>סוגי הסיוע :</w:t>
      </w:r>
    </w:p>
    <w:p w14:paraId="6864E9C8" w14:textId="77777777" w:rsidR="00551020" w:rsidRPr="00C07CB0" w:rsidRDefault="00711ED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David" w:eastAsia="Calibri" w:hAnsi="David" w:cs="David"/>
          <w:color w:val="002060"/>
        </w:rPr>
      </w:pPr>
      <w:r w:rsidRPr="00C07CB0">
        <w:rPr>
          <w:rFonts w:ascii="David" w:eastAsia="Calibri" w:hAnsi="David" w:cs="David"/>
          <w:color w:val="002060"/>
          <w:rtl/>
        </w:rPr>
        <w:t xml:space="preserve">ייעוץ מקצועי אישי ופרטני במסגרת </w:t>
      </w:r>
      <w:proofErr w:type="spellStart"/>
      <w:r w:rsidRPr="00C07CB0">
        <w:rPr>
          <w:rFonts w:ascii="David" w:eastAsia="Calibri" w:hAnsi="David" w:cs="David"/>
          <w:color w:val="002060"/>
          <w:rtl/>
        </w:rPr>
        <w:t>תכניות</w:t>
      </w:r>
      <w:proofErr w:type="spellEnd"/>
      <w:r w:rsidRPr="00C07CB0">
        <w:rPr>
          <w:rFonts w:ascii="David" w:eastAsia="Calibri" w:hAnsi="David" w:cs="David"/>
          <w:color w:val="002060"/>
          <w:rtl/>
        </w:rPr>
        <w:t xml:space="preserve"> הטמעת הגיוון של נציבות שוויון. </w:t>
      </w:r>
      <w:r w:rsidRPr="00C07CB0">
        <w:rPr>
          <w:rFonts w:ascii="David" w:eastAsia="Calibri" w:hAnsi="David" w:cs="David"/>
          <w:color w:val="002060"/>
          <w:sz w:val="28"/>
          <w:szCs w:val="28"/>
        </w:rPr>
        <w:t xml:space="preserve">  </w:t>
      </w:r>
    </w:p>
    <w:p w14:paraId="02697B52" w14:textId="77777777" w:rsidR="00551020" w:rsidRPr="00C07CB0" w:rsidRDefault="00711ED2">
      <w:pPr>
        <w:numPr>
          <w:ilvl w:val="2"/>
          <w:numId w:val="3"/>
        </w:numPr>
        <w:tabs>
          <w:tab w:val="left" w:pos="891"/>
        </w:tabs>
        <w:ind w:left="720"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 xml:space="preserve">לעסק  :  </w:t>
      </w:r>
    </w:p>
    <w:p w14:paraId="23ACAE37" w14:textId="77777777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1080" w:right="720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המעסיק 20-30 עובדים שכירים – </w:t>
      </w: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</w:rPr>
        <w:t xml:space="preserve">0-30 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שעות יעוץ. </w:t>
      </w:r>
    </w:p>
    <w:p w14:paraId="32A43B04" w14:textId="77777777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1080" w:right="720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המעסיק 30-50 עובדים שכירים – </w:t>
      </w: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</w:rPr>
        <w:t xml:space="preserve">0-50 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>שעות יעוץ.</w:t>
      </w:r>
    </w:p>
    <w:p w14:paraId="6178DA6C" w14:textId="77777777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1080" w:right="720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המעסיק מעל 50 עובדים  - </w:t>
      </w: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</w:rPr>
        <w:t>0-80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שעות יעוץ. </w:t>
      </w:r>
    </w:p>
    <w:p w14:paraId="7460567F" w14:textId="77777777" w:rsidR="00551020" w:rsidRPr="00C07CB0" w:rsidRDefault="00711ED2">
      <w:pPr>
        <w:numPr>
          <w:ilvl w:val="2"/>
          <w:numId w:val="3"/>
        </w:numPr>
        <w:tabs>
          <w:tab w:val="left" w:pos="891"/>
        </w:tabs>
        <w:ind w:left="720"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 xml:space="preserve">לרשות מקומית / גוף מוסדי : </w:t>
      </w:r>
    </w:p>
    <w:p w14:paraId="2EE32A3E" w14:textId="77777777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1080" w:right="720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</w:rPr>
        <w:t>0-100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שעות יעוץ.  </w:t>
      </w:r>
    </w:p>
    <w:p w14:paraId="5BD859C6" w14:textId="77777777" w:rsidR="00551020" w:rsidRPr="00C07CB0" w:rsidRDefault="00551020">
      <w:pPr>
        <w:tabs>
          <w:tab w:val="left" w:pos="184"/>
        </w:tabs>
        <w:ind w:right="-142"/>
        <w:jc w:val="both"/>
        <w:rPr>
          <w:rFonts w:ascii="David" w:hAnsi="David" w:cs="David"/>
          <w:color w:val="002060"/>
        </w:rPr>
      </w:pPr>
    </w:p>
    <w:p w14:paraId="15F8E530" w14:textId="77777777" w:rsidR="00551020" w:rsidRPr="00C07CB0" w:rsidRDefault="00711ED2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David" w:eastAsia="Calibri" w:hAnsi="David" w:cs="David"/>
          <w:color w:val="002060"/>
        </w:rPr>
      </w:pPr>
      <w:r w:rsidRPr="00C07CB0">
        <w:rPr>
          <w:rFonts w:ascii="David" w:eastAsia="Calibri" w:hAnsi="David" w:cs="David"/>
          <w:color w:val="002060"/>
        </w:rPr>
        <w:t xml:space="preserve">  </w:t>
      </w:r>
    </w:p>
    <w:p w14:paraId="087D1744" w14:textId="77777777" w:rsidR="00551020" w:rsidRPr="00C07CB0" w:rsidRDefault="00711ED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David" w:eastAsia="Calibri" w:hAnsi="David" w:cs="David"/>
          <w:b/>
          <w:bCs/>
          <w:color w:val="002060"/>
        </w:rPr>
      </w:pPr>
      <w:r w:rsidRPr="00C07CB0">
        <w:rPr>
          <w:rFonts w:ascii="David" w:eastAsia="Calibri" w:hAnsi="David" w:cs="David"/>
          <w:b/>
          <w:bCs/>
          <w:color w:val="002060"/>
          <w:rtl/>
        </w:rPr>
        <w:t xml:space="preserve"> יועצים : </w:t>
      </w:r>
    </w:p>
    <w:p w14:paraId="41F2415A" w14:textId="77777777" w:rsidR="00551020" w:rsidRPr="00C07CB0" w:rsidRDefault="00711ED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David" w:hAnsi="David" w:cs="David"/>
          <w:color w:val="002060"/>
        </w:rPr>
      </w:pPr>
      <w:r w:rsidRPr="00C07CB0">
        <w:rPr>
          <w:rFonts w:ascii="David" w:eastAsia="Calibri" w:hAnsi="David" w:cs="David"/>
          <w:color w:val="002060"/>
          <w:rtl/>
        </w:rPr>
        <w:t xml:space="preserve">היעוץ יינתן ע"י יועצים המאושרים במאגר היועצים המורשה של נציבות שיווין הזדמנויות בעבודה </w:t>
      </w:r>
    </w:p>
    <w:p w14:paraId="05C1F5A3" w14:textId="77777777" w:rsidR="00551020" w:rsidRPr="00C07CB0" w:rsidRDefault="00551020">
      <w:pPr>
        <w:jc w:val="both"/>
        <w:rPr>
          <w:rFonts w:ascii="David" w:hAnsi="David" w:cs="David"/>
          <w:color w:val="002060"/>
        </w:rPr>
      </w:pPr>
    </w:p>
    <w:p w14:paraId="7CF91CD1" w14:textId="77777777" w:rsidR="00551020" w:rsidRPr="00C07CB0" w:rsidRDefault="00551020">
      <w:pPr>
        <w:tabs>
          <w:tab w:val="left" w:pos="891"/>
        </w:tabs>
        <w:ind w:left="720" w:right="-142"/>
        <w:jc w:val="both"/>
        <w:rPr>
          <w:rFonts w:ascii="David" w:hAnsi="David" w:cs="David"/>
          <w:b/>
          <w:bCs/>
          <w:color w:val="002060"/>
        </w:rPr>
      </w:pPr>
    </w:p>
    <w:p w14:paraId="7BD37D60" w14:textId="77777777" w:rsidR="00551020" w:rsidRPr="00C07CB0" w:rsidRDefault="00711ED2">
      <w:pPr>
        <w:tabs>
          <w:tab w:val="left" w:pos="891"/>
        </w:tabs>
        <w:ind w:left="720"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מטרת הנוהל</w:t>
      </w:r>
    </w:p>
    <w:p w14:paraId="7B7DCB06" w14:textId="77777777" w:rsidR="00551020" w:rsidRPr="00C07CB0" w:rsidRDefault="00711ED2">
      <w:pPr>
        <w:ind w:left="526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עידוד הטמעת תוכניות גיוון ושוויון הזדמנויות בעבודה בקרב עסקים רשויות מקומיות וגופים מוסדיים בהם מועסקים  20 עובדים שכירים ומעלה באמצעות ייעוץ מקצועי אישי ופרטני המתאים לנועצים במסגרת </w:t>
      </w:r>
      <w:proofErr w:type="spellStart"/>
      <w:r w:rsidRPr="00C07CB0">
        <w:rPr>
          <w:rFonts w:ascii="David" w:hAnsi="David" w:cs="David"/>
          <w:color w:val="002060"/>
          <w:rtl/>
        </w:rPr>
        <w:t>תכניות</w:t>
      </w:r>
      <w:proofErr w:type="spellEnd"/>
      <w:r w:rsidRPr="00C07CB0">
        <w:rPr>
          <w:rFonts w:ascii="David" w:hAnsi="David" w:cs="David"/>
          <w:color w:val="002060"/>
          <w:rtl/>
        </w:rPr>
        <w:t xml:space="preserve"> הטמעת השוויון של נציבות השוויון תוך מימון הנציבות בעלויות הייעוץ.</w:t>
      </w:r>
    </w:p>
    <w:p w14:paraId="23E2AED3" w14:textId="77777777" w:rsidR="00551020" w:rsidRPr="00C07CB0" w:rsidRDefault="00551020">
      <w:pPr>
        <w:ind w:left="526"/>
        <w:jc w:val="both"/>
        <w:rPr>
          <w:rFonts w:ascii="David" w:hAnsi="David" w:cs="David"/>
          <w:color w:val="002060"/>
        </w:rPr>
      </w:pPr>
    </w:p>
    <w:p w14:paraId="4A59A20E" w14:textId="77777777" w:rsidR="00551020" w:rsidRPr="00C07CB0" w:rsidRDefault="00711ED2">
      <w:pPr>
        <w:tabs>
          <w:tab w:val="left" w:pos="891"/>
        </w:tabs>
        <w:ind w:left="720"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הגדרות</w:t>
      </w:r>
    </w:p>
    <w:p w14:paraId="6BAABEE9" w14:textId="77777777" w:rsidR="00551020" w:rsidRPr="00C07CB0" w:rsidRDefault="00711ED2">
      <w:pPr>
        <w:ind w:left="526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בנוהל זה ובנספחיו יוגדרו המושגים הבאים כדלקמן :</w:t>
      </w:r>
    </w:p>
    <w:p w14:paraId="106AE9F5" w14:textId="77777777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"מבקש" / "נועץ"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– בעל עסק  או רשות מקומית / גוף מוסדי, המגיש בקשה לפי נוהל זה והמעוניין לקדם תהליך גיוון. </w:t>
      </w:r>
    </w:p>
    <w:p w14:paraId="709E1279" w14:textId="77777777" w:rsidR="00551020" w:rsidRPr="00C07CB0" w:rsidRDefault="00711ED2">
      <w:pPr>
        <w:ind w:left="526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לעניין זה: </w:t>
      </w:r>
    </w:p>
    <w:p w14:paraId="7B37AE2E" w14:textId="77777777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"עסק"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 –עסק בו מועסקים 20  עובדים ומעלה;  </w:t>
      </w:r>
    </w:p>
    <w:p w14:paraId="22220F3A" w14:textId="77777777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"רשות מקומית" / "גוף  מוסדי"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 – רשות מקומית או מועצה אזורית או גוף מוסדי; </w:t>
      </w:r>
    </w:p>
    <w:p w14:paraId="0FAEE8EF" w14:textId="3AC812C5" w:rsidR="00551020" w:rsidRPr="00C07CB0" w:rsidRDefault="00711ED2" w:rsidP="00703A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b/>
          <w:bCs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"ועדת הגיוון "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- </w:t>
      </w:r>
      <w:r w:rsidR="00703ABF" w:rsidRPr="00C07CB0">
        <w:rPr>
          <w:rFonts w:ascii="David" w:hAnsi="David" w:cs="David"/>
          <w:color w:val="002060"/>
          <w:rtl/>
        </w:rPr>
        <w:t xml:space="preserve">ועדה מטעם הנציבות המורכבת מהנציב הארצי והעוזרת הראשית שלו (הממלאת את תפקיד האחראית על תחום הגיוון וההכלה). הוועדה מוסמכת לדון </w:t>
      </w:r>
      <w:r w:rsidR="0044190B">
        <w:rPr>
          <w:rFonts w:ascii="David" w:hAnsi="David" w:cs="David" w:hint="cs"/>
          <w:color w:val="002060"/>
          <w:rtl/>
        </w:rPr>
        <w:t>ב</w:t>
      </w:r>
      <w:r w:rsidR="00703ABF" w:rsidRPr="00C07CB0">
        <w:rPr>
          <w:rFonts w:ascii="David" w:hAnsi="David" w:cs="David"/>
          <w:color w:val="002060"/>
          <w:rtl/>
        </w:rPr>
        <w:t>בקשות לקבלת ייעוץ וליווי לבעלי עסקים, רשויות או גופים מוסדיים בהתאם לנוהל</w:t>
      </w:r>
      <w:r w:rsidR="00703ABF" w:rsidRPr="00C07CB0">
        <w:rPr>
          <w:rFonts w:ascii="David" w:hAnsi="David" w:cs="David"/>
          <w:color w:val="002060"/>
        </w:rPr>
        <w:t>.</w:t>
      </w:r>
    </w:p>
    <w:p w14:paraId="442AC987" w14:textId="0354FAA6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"כתב אישור עקרוני " –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א</w:t>
      </w:r>
      <w:r w:rsidR="0044190B">
        <w:rPr>
          <w:rFonts w:ascii="David" w:eastAsia="Calibri" w:hAnsi="David" w:cs="David" w:hint="cs"/>
          <w:color w:val="002060"/>
          <w:sz w:val="22"/>
          <w:szCs w:val="22"/>
          <w:rtl/>
        </w:rPr>
        <w:t>ישור שיינתן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על ידי הנציב הארצי, עו"ד פיראס פראג' </w:t>
      </w:r>
      <w:r w:rsidR="0044190B">
        <w:rPr>
          <w:rFonts w:ascii="David" w:eastAsia="Calibri" w:hAnsi="David" w:cs="David" w:hint="cs"/>
          <w:color w:val="002060"/>
          <w:sz w:val="22"/>
          <w:szCs w:val="22"/>
          <w:rtl/>
        </w:rPr>
        <w:t xml:space="preserve">או עלי די מי מטעמו, 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>החתימה מזכה את המבקש במימון המשרד בעלויות הייעוץ לפי מספר השעות המוקצות למבקש;</w:t>
      </w:r>
    </w:p>
    <w:p w14:paraId="38821C6E" w14:textId="77777777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"מפעיל תוכנית הגיוון"-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החברה שנבחרה במסגרת מכרז למתן מענה מקצועי ולוגיסטי למשרד לצורך טיפול וליווי בבעלי העסקים, הרשויות המקומיות והגופים המוסדיים, במתן  שירותי ייעוץ בתחומים שונים, במסגרת פעילות הנציבות לשוויון הזדמנויות בעבודה ";</w:t>
      </w:r>
    </w:p>
    <w:p w14:paraId="72898060" w14:textId="77777777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"תוכנית יעוץ"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– מסמך שיוכן ע"י היועץ המלווה ובו מפורטים הצרכים הארגוניים בתחום הגיוון והשוויון והיעדים הארגוניים אותם הוא במסגרת תכנית הביצוע המתוכננת.</w:t>
      </w:r>
    </w:p>
    <w:p w14:paraId="200EC99B" w14:textId="77777777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b/>
          <w:bCs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"תכנית גיוון"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התוכנית הכוללת להטמעת תהליכי גיוון בגופים מקבלי היעוץ.</w:t>
      </w: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</w:rPr>
        <w:t xml:space="preserve"> </w:t>
      </w:r>
    </w:p>
    <w:p w14:paraId="7258F3FB" w14:textId="77777777" w:rsidR="00551020" w:rsidRPr="00C07CB0" w:rsidRDefault="0071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46"/>
        <w:jc w:val="both"/>
        <w:rPr>
          <w:rFonts w:ascii="David" w:hAnsi="David" w:cs="David"/>
          <w:color w:val="002060"/>
          <w:sz w:val="22"/>
          <w:szCs w:val="22"/>
        </w:rPr>
      </w:pPr>
      <w:r w:rsidRPr="00C07CB0">
        <w:rPr>
          <w:rFonts w:ascii="David" w:eastAsia="Calibri" w:hAnsi="David" w:cs="David"/>
          <w:b/>
          <w:bCs/>
          <w:color w:val="002060"/>
          <w:sz w:val="22"/>
          <w:szCs w:val="22"/>
          <w:rtl/>
        </w:rPr>
        <w:t>"הנוהל"</w:t>
      </w:r>
      <w:r w:rsidRPr="00C07CB0">
        <w:rPr>
          <w:rFonts w:ascii="David" w:eastAsia="Calibri" w:hAnsi="David" w:cs="David"/>
          <w:color w:val="002060"/>
          <w:sz w:val="22"/>
          <w:szCs w:val="22"/>
          <w:rtl/>
        </w:rPr>
        <w:t xml:space="preserve"> – מסמך זה על נספחיו.</w:t>
      </w:r>
    </w:p>
    <w:p w14:paraId="5994D89F" w14:textId="77777777" w:rsidR="00551020" w:rsidRPr="00C07CB0" w:rsidRDefault="00551020">
      <w:pPr>
        <w:ind w:left="526"/>
        <w:jc w:val="both"/>
        <w:rPr>
          <w:rFonts w:ascii="David" w:hAnsi="David" w:cs="David"/>
          <w:color w:val="002060"/>
        </w:rPr>
      </w:pPr>
    </w:p>
    <w:p w14:paraId="3E473017" w14:textId="77777777" w:rsidR="00551020" w:rsidRPr="00C07CB0" w:rsidRDefault="00711ED2">
      <w:pPr>
        <w:numPr>
          <w:ilvl w:val="0"/>
          <w:numId w:val="3"/>
        </w:numPr>
        <w:tabs>
          <w:tab w:val="left" w:pos="891"/>
        </w:tabs>
        <w:ind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כללי</w:t>
      </w:r>
    </w:p>
    <w:p w14:paraId="4C0CC483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 מבקש העומד בדרישות הנוהל, רשאי להגיש את בקשתו על גבי הטופס המצורף לנוהל </w:t>
      </w:r>
      <w:r w:rsidRPr="00C07CB0">
        <w:rPr>
          <w:rFonts w:ascii="David" w:hAnsi="David" w:cs="David"/>
          <w:color w:val="002060"/>
          <w:u w:val="single"/>
          <w:rtl/>
        </w:rPr>
        <w:t>כנספח א'1</w:t>
      </w:r>
      <w:r w:rsidRPr="00C07CB0">
        <w:rPr>
          <w:rFonts w:ascii="David" w:hAnsi="David" w:cs="David"/>
          <w:color w:val="002060"/>
          <w:rtl/>
        </w:rPr>
        <w:t>, בצרוף כל יתר הנספחים והצרופות המפורטים בנוהל.</w:t>
      </w:r>
    </w:p>
    <w:p w14:paraId="20DBAD7C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 את הבקשה יש להגיש אל מפעיל תוכנית הגיוון באחת מהדרכים הבאות:</w:t>
      </w:r>
    </w:p>
    <w:p w14:paraId="269B23FF" w14:textId="77777777" w:rsidR="00551020" w:rsidRPr="00C07CB0" w:rsidRDefault="00711ED2">
      <w:pPr>
        <w:numPr>
          <w:ilvl w:val="2"/>
          <w:numId w:val="3"/>
        </w:numPr>
        <w:tabs>
          <w:tab w:val="left" w:pos="891"/>
        </w:tabs>
        <w:ind w:left="1800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כתובת האינטרנט של מפעיל תוכנית הגיוון:</w:t>
      </w:r>
    </w:p>
    <w:p w14:paraId="28C0BF16" w14:textId="77777777" w:rsidR="00551020" w:rsidRPr="00C07CB0" w:rsidRDefault="00711ED2">
      <w:pPr>
        <w:tabs>
          <w:tab w:val="left" w:pos="184"/>
        </w:tabs>
        <w:ind w:left="1093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</w:rPr>
        <w:t xml:space="preserve">                Aviv-ebc.co.il</w:t>
      </w:r>
    </w:p>
    <w:p w14:paraId="056F737B" w14:textId="77777777" w:rsidR="00551020" w:rsidRPr="00C07CB0" w:rsidRDefault="00711ED2">
      <w:pPr>
        <w:numPr>
          <w:ilvl w:val="2"/>
          <w:numId w:val="3"/>
        </w:numPr>
        <w:tabs>
          <w:tab w:val="left" w:pos="891"/>
        </w:tabs>
        <w:ind w:left="1800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במייל </w:t>
      </w:r>
      <w:hyperlink r:id="rId7">
        <w:r w:rsidRPr="00C07CB0">
          <w:rPr>
            <w:rFonts w:ascii="David" w:hAnsi="David" w:cs="David"/>
            <w:color w:val="002060"/>
            <w:u w:val="single"/>
          </w:rPr>
          <w:t>yaniv@aviv-ebc.co.il</w:t>
        </w:r>
      </w:hyperlink>
    </w:p>
    <w:p w14:paraId="1FADE9E9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המשרד רשאי לבטל נוהל זה, או לשנותו בכל עת, או לדחות בקשות מסיבות של חוסר בתקציב מתאים.</w:t>
      </w:r>
    </w:p>
    <w:p w14:paraId="6DF35A45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ככלל, לא תותר המחאת זכויות וחובות הנובעים מנוהל זה או מכתב זכאות.</w:t>
      </w:r>
    </w:p>
    <w:p w14:paraId="2BDB05F9" w14:textId="77777777" w:rsidR="00551020" w:rsidRPr="00C07CB0" w:rsidRDefault="00551020">
      <w:p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</w:p>
    <w:p w14:paraId="0C80F382" w14:textId="77777777" w:rsidR="00551020" w:rsidRPr="00C07CB0" w:rsidRDefault="00711ED2">
      <w:pPr>
        <w:numPr>
          <w:ilvl w:val="0"/>
          <w:numId w:val="3"/>
        </w:numPr>
        <w:tabs>
          <w:tab w:val="left" w:pos="891"/>
        </w:tabs>
        <w:ind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הגורמים הזכאים להגיש בקשה</w:t>
      </w:r>
    </w:p>
    <w:p w14:paraId="4A0A71BB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b/>
          <w:bCs/>
          <w:color w:val="002060"/>
        </w:rPr>
        <w:t xml:space="preserve"> </w:t>
      </w:r>
      <w:r w:rsidRPr="00C07CB0">
        <w:rPr>
          <w:rFonts w:ascii="David" w:hAnsi="David" w:cs="David"/>
          <w:color w:val="002060"/>
          <w:rtl/>
        </w:rPr>
        <w:t xml:space="preserve">רשאים להגיש בקשה עסק , או רשות מקומית או גוף מוסדי בהם מועסקים 20 עובדים שכירים ומעלה. </w:t>
      </w:r>
    </w:p>
    <w:p w14:paraId="0DB9F2EC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 מטרת הבקשה: הטמעת תוכנית גיוון בעסק או ברשות המקומית או בגוף המוסדי. </w:t>
      </w:r>
    </w:p>
    <w:p w14:paraId="31A8EEFF" w14:textId="77777777" w:rsidR="00551020" w:rsidRPr="00C07CB0" w:rsidRDefault="00551020">
      <w:pPr>
        <w:tabs>
          <w:tab w:val="left" w:pos="891"/>
        </w:tabs>
        <w:ind w:left="1152" w:right="-142"/>
        <w:jc w:val="both"/>
        <w:rPr>
          <w:rFonts w:ascii="David" w:hAnsi="David" w:cs="David"/>
          <w:b/>
          <w:bCs/>
          <w:color w:val="002060"/>
        </w:rPr>
      </w:pPr>
    </w:p>
    <w:p w14:paraId="38E58D5F" w14:textId="77777777" w:rsidR="00551020" w:rsidRPr="00C07CB0" w:rsidRDefault="00711ED2">
      <w:pPr>
        <w:numPr>
          <w:ilvl w:val="0"/>
          <w:numId w:val="3"/>
        </w:numPr>
        <w:tabs>
          <w:tab w:val="left" w:pos="891"/>
        </w:tabs>
        <w:ind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הגשת הבקשה ונספחי הבקשה</w:t>
      </w:r>
    </w:p>
    <w:p w14:paraId="596D3C18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הגשת טופס הבקשה לרבות התחייבות היזם כתנאי לקבלת הסיוע במסגרת תוכנית היעוץ הכלולות במסגרת טופס הבקשה (</w:t>
      </w:r>
      <w:r w:rsidRPr="00C07CB0">
        <w:rPr>
          <w:rFonts w:ascii="David" w:hAnsi="David" w:cs="David"/>
          <w:b/>
          <w:bCs/>
          <w:color w:val="002060"/>
          <w:rtl/>
        </w:rPr>
        <w:t>נספח א').</w:t>
      </w:r>
      <w:r w:rsidRPr="00C07CB0">
        <w:rPr>
          <w:rFonts w:ascii="David" w:hAnsi="David" w:cs="David"/>
          <w:color w:val="002060"/>
        </w:rPr>
        <w:t xml:space="preserve"> </w:t>
      </w:r>
    </w:p>
    <w:p w14:paraId="4EA7429A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הגשת הנספחים הנדרשים המצורפים לנוהל, כאשר הם מלאים וחתומים כנדרש.</w:t>
      </w:r>
    </w:p>
    <w:p w14:paraId="01B2FEA4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בהתאם להתקדמות במימוש תוכנית הגיוון יידרשו מסמכים בהמשך.</w:t>
      </w:r>
    </w:p>
    <w:p w14:paraId="4ADF943F" w14:textId="77777777" w:rsidR="00551020" w:rsidRPr="00C07CB0" w:rsidRDefault="00551020">
      <w:p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</w:p>
    <w:p w14:paraId="7E471757" w14:textId="77777777" w:rsidR="00551020" w:rsidRPr="00C07CB0" w:rsidRDefault="00711ED2">
      <w:pPr>
        <w:numPr>
          <w:ilvl w:val="0"/>
          <w:numId w:val="3"/>
        </w:numPr>
        <w:tabs>
          <w:tab w:val="left" w:pos="891"/>
        </w:tabs>
        <w:ind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תקציב</w:t>
      </w:r>
    </w:p>
    <w:p w14:paraId="08576F60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אישור הבקשות ומתן הסיוע לזכאים מותנה בקיום תקציב מתאים של המשרד לתוכנית סיוע זו.</w:t>
      </w:r>
    </w:p>
    <w:p w14:paraId="1D5878A3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המשרד רשאי להגדיל או להקטין את תקציב הנוהל בהתאם להיקף הבקשות אשר יוגשו. </w:t>
      </w:r>
    </w:p>
    <w:p w14:paraId="6618D8FC" w14:textId="77777777" w:rsidR="00551020" w:rsidRPr="00C07CB0" w:rsidRDefault="00551020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1093" w:right="-142"/>
        <w:jc w:val="both"/>
        <w:rPr>
          <w:rFonts w:ascii="David" w:eastAsia="Calibri" w:hAnsi="David" w:cs="David"/>
          <w:color w:val="002060"/>
        </w:rPr>
      </w:pPr>
    </w:p>
    <w:p w14:paraId="6249183B" w14:textId="77777777" w:rsidR="00551020" w:rsidRPr="00C07CB0" w:rsidRDefault="00711ED2">
      <w:pPr>
        <w:numPr>
          <w:ilvl w:val="0"/>
          <w:numId w:val="3"/>
        </w:numPr>
        <w:tabs>
          <w:tab w:val="left" w:pos="891"/>
        </w:tabs>
        <w:ind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שיטת הקצאת שעות היעוץ</w:t>
      </w:r>
    </w:p>
    <w:p w14:paraId="293383B9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ככל שיעמדו בכל התנאים המפורטים בנוהל זה ויאושרו  על ידי ועדת הגיוון, יוקצו שעות הייעוץ למבקשים בשיטת "כל הקודם זוכה", בהתאם למועד הגשת הבקשה.</w:t>
      </w:r>
    </w:p>
    <w:p w14:paraId="38512673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באישור ההקצאה על ידי ועדת הגיוון תוגדר מסגרת השעות ותוגדר ה"תוכנית יעוץ" הנדרשת לעסק / לרשות המקומית /  לגוף המוסדי, אשר יפורטו גם בכתב הזכאות.</w:t>
      </w:r>
    </w:p>
    <w:p w14:paraId="1C3CE63E" w14:textId="77777777" w:rsidR="00551020" w:rsidRPr="00C07CB0" w:rsidRDefault="00711ED2">
      <w:pPr>
        <w:numPr>
          <w:ilvl w:val="1"/>
          <w:numId w:val="3"/>
        </w:numPr>
        <w:tabs>
          <w:tab w:val="left" w:pos="891"/>
        </w:tabs>
        <w:ind w:left="1152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ועדת הגיוון רשאית לאשר  שעות יעוץ  כדלקמן:</w:t>
      </w:r>
    </w:p>
    <w:p w14:paraId="6759918B" w14:textId="77777777" w:rsidR="00551020" w:rsidRPr="00C07CB0" w:rsidRDefault="00711ED2">
      <w:pPr>
        <w:numPr>
          <w:ilvl w:val="2"/>
          <w:numId w:val="3"/>
        </w:numPr>
        <w:tabs>
          <w:tab w:val="left" w:pos="891"/>
        </w:tabs>
        <w:ind w:left="1800"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 xml:space="preserve">לעסק  :  </w:t>
      </w:r>
    </w:p>
    <w:p w14:paraId="72316419" w14:textId="77777777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2160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eastAsia="Calibri" w:hAnsi="David" w:cs="David"/>
          <w:color w:val="002060"/>
          <w:rtl/>
        </w:rPr>
        <w:t xml:space="preserve">עסק המעסיק 20-30 עובדים שכירים – עד 30 שעות יעוץ. </w:t>
      </w:r>
    </w:p>
    <w:p w14:paraId="6BDA14C8" w14:textId="77777777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2160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eastAsia="Calibri" w:hAnsi="David" w:cs="David"/>
          <w:color w:val="002060"/>
          <w:rtl/>
        </w:rPr>
        <w:t>עסק המעסיק 30-50 עובדים שכירים – עד 50 שעות יעוץ.</w:t>
      </w:r>
    </w:p>
    <w:p w14:paraId="285C26AE" w14:textId="77777777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2160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eastAsia="Calibri" w:hAnsi="David" w:cs="David"/>
          <w:color w:val="002060"/>
          <w:rtl/>
        </w:rPr>
        <w:t xml:space="preserve">עסק המעסיק מעל 50 עובדים  - עד 80 שעות יעוץ. </w:t>
      </w:r>
    </w:p>
    <w:p w14:paraId="7244BBF2" w14:textId="77777777" w:rsidR="00551020" w:rsidRPr="00C07CB0" w:rsidRDefault="00711ED2">
      <w:pPr>
        <w:numPr>
          <w:ilvl w:val="2"/>
          <w:numId w:val="3"/>
        </w:numPr>
        <w:tabs>
          <w:tab w:val="left" w:pos="891"/>
        </w:tabs>
        <w:ind w:left="1800" w:right="-142"/>
        <w:jc w:val="both"/>
        <w:rPr>
          <w:rFonts w:ascii="David" w:hAnsi="David" w:cs="David"/>
          <w:b/>
          <w:bCs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 xml:space="preserve">לרשות מקומית / גוף מוסדי : </w:t>
      </w:r>
    </w:p>
    <w:p w14:paraId="51EB31D8" w14:textId="2DB541B5" w:rsidR="00551020" w:rsidRPr="00C07CB0" w:rsidRDefault="00711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1800" w:right="-142"/>
        <w:jc w:val="both"/>
        <w:rPr>
          <w:rFonts w:ascii="David" w:hAnsi="David" w:cs="David"/>
          <w:color w:val="002060"/>
        </w:rPr>
      </w:pPr>
      <w:r w:rsidRPr="00C07CB0">
        <w:rPr>
          <w:rFonts w:ascii="David" w:eastAsia="Calibri" w:hAnsi="David" w:cs="David"/>
          <w:color w:val="002060"/>
          <w:rtl/>
        </w:rPr>
        <w:t xml:space="preserve">עד  100 שעות יעוץ.  </w:t>
      </w:r>
    </w:p>
    <w:p w14:paraId="1DA68AFB" w14:textId="192E8AF0" w:rsidR="00703ABF" w:rsidRPr="00C07CB0" w:rsidRDefault="00703ABF" w:rsidP="00703ABF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right="-142"/>
        <w:jc w:val="both"/>
        <w:rPr>
          <w:rFonts w:ascii="David" w:hAnsi="David" w:cs="David"/>
          <w:color w:val="002060"/>
          <w:rtl/>
        </w:rPr>
      </w:pPr>
    </w:p>
    <w:p w14:paraId="2994E52B" w14:textId="50285D24" w:rsidR="00703ABF" w:rsidRPr="00C07CB0" w:rsidRDefault="00703ABF" w:rsidP="00703ABF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right="-142"/>
        <w:jc w:val="both"/>
        <w:rPr>
          <w:rFonts w:ascii="David" w:hAnsi="David" w:cs="David"/>
          <w:color w:val="002060"/>
          <w:rtl/>
        </w:rPr>
      </w:pPr>
    </w:p>
    <w:p w14:paraId="378A0299" w14:textId="77777777" w:rsidR="00703ABF" w:rsidRPr="00C07CB0" w:rsidRDefault="00703ABF" w:rsidP="00C07CB0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right="-142"/>
        <w:jc w:val="both"/>
        <w:rPr>
          <w:rFonts w:ascii="David" w:hAnsi="David" w:cs="David"/>
          <w:color w:val="002060"/>
        </w:rPr>
      </w:pPr>
    </w:p>
    <w:p w14:paraId="46E3F9EB" w14:textId="77777777" w:rsidR="00551020" w:rsidRPr="00C07CB0" w:rsidRDefault="00551020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ind w:left="1800" w:right="-142"/>
        <w:jc w:val="both"/>
        <w:rPr>
          <w:rFonts w:ascii="David" w:eastAsia="Calibri" w:hAnsi="David" w:cs="David"/>
          <w:color w:val="002060"/>
        </w:rPr>
      </w:pPr>
    </w:p>
    <w:p w14:paraId="79C191FD" w14:textId="77777777" w:rsidR="00703ABF" w:rsidRPr="00C07CB0" w:rsidRDefault="00703ABF" w:rsidP="00C07CB0">
      <w:pPr>
        <w:pStyle w:val="3"/>
        <w:rPr>
          <w:rFonts w:ascii="David" w:hAnsi="David" w:cs="David"/>
          <w:color w:val="002060"/>
          <w:sz w:val="24"/>
          <w:szCs w:val="24"/>
        </w:rPr>
      </w:pPr>
      <w:r w:rsidRPr="00C07CB0">
        <w:rPr>
          <w:rFonts w:ascii="David" w:hAnsi="David" w:cs="David"/>
          <w:color w:val="002060"/>
          <w:sz w:val="24"/>
          <w:szCs w:val="24"/>
          <w:rtl/>
        </w:rPr>
        <w:t>בחינת הבקשה ואישורה – "וועדת הגיוון</w:t>
      </w:r>
      <w:r w:rsidRPr="00C07CB0">
        <w:rPr>
          <w:rFonts w:ascii="David" w:hAnsi="David" w:cs="David"/>
          <w:color w:val="002060"/>
          <w:sz w:val="24"/>
          <w:szCs w:val="24"/>
        </w:rPr>
        <w:t>"</w:t>
      </w:r>
    </w:p>
    <w:p w14:paraId="120A81FC" w14:textId="02530A49" w:rsidR="00703ABF" w:rsidRPr="00C07CB0" w:rsidRDefault="00703ABF" w:rsidP="00C07CB0">
      <w:pPr>
        <w:pStyle w:val="NormalWeb"/>
        <w:numPr>
          <w:ilvl w:val="0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וועדת הגיוון תחליט באם לאשר הכנת תוכנית ייעוץ וכן על היקף שעות הייעוץ המאושרות ליועץ ולנועצים</w:t>
      </w:r>
      <w:r w:rsidRPr="00C07CB0">
        <w:rPr>
          <w:rFonts w:ascii="David" w:hAnsi="David" w:cs="David"/>
          <w:color w:val="002060"/>
        </w:rPr>
        <w:t xml:space="preserve">. </w:t>
      </w:r>
    </w:p>
    <w:p w14:paraId="382969C1" w14:textId="77777777" w:rsidR="00703ABF" w:rsidRPr="00C07CB0" w:rsidRDefault="00703ABF" w:rsidP="00C07CB0">
      <w:pPr>
        <w:pStyle w:val="NormalWeb"/>
        <w:numPr>
          <w:ilvl w:val="0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ועדת הגיוון רשאית להכניס תנאים לביצוע תוכנית הייעוץ כגון לוחות זמנים וכד</w:t>
      </w:r>
      <w:r w:rsidRPr="00C07CB0">
        <w:rPr>
          <w:rFonts w:ascii="David" w:hAnsi="David" w:cs="David"/>
          <w:color w:val="002060"/>
        </w:rPr>
        <w:t xml:space="preserve">'. </w:t>
      </w:r>
    </w:p>
    <w:p w14:paraId="27CAD659" w14:textId="7AB4DCB8" w:rsidR="00703ABF" w:rsidRPr="00C07CB0" w:rsidRDefault="00703ABF" w:rsidP="00703ABF">
      <w:pPr>
        <w:pStyle w:val="NormalWeb"/>
        <w:numPr>
          <w:ilvl w:val="0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תנאי התחלת התוכנית</w:t>
      </w:r>
      <w:r w:rsidRPr="00C07CB0">
        <w:rPr>
          <w:rFonts w:ascii="David" w:hAnsi="David" w:cs="David"/>
          <w:b/>
          <w:bCs/>
          <w:color w:val="002060"/>
        </w:rPr>
        <w:t>:</w:t>
      </w:r>
      <w:r w:rsidRPr="00C07CB0">
        <w:rPr>
          <w:rFonts w:ascii="David" w:hAnsi="David" w:cs="David"/>
          <w:color w:val="002060"/>
        </w:rPr>
        <w:t xml:space="preserve"> </w:t>
      </w:r>
      <w:r w:rsidRPr="00C07CB0">
        <w:rPr>
          <w:rFonts w:ascii="David" w:hAnsi="David" w:cs="David"/>
          <w:color w:val="002060"/>
          <w:rtl/>
        </w:rPr>
        <w:t xml:space="preserve">מבקש/נועץ שלא החל בביצוע תוכנית הייעוץ בתוך </w:t>
      </w:r>
      <w:r w:rsidRPr="00C07CB0">
        <w:rPr>
          <w:rFonts w:ascii="David" w:hAnsi="David" w:cs="David"/>
          <w:b/>
          <w:bCs/>
          <w:color w:val="002060"/>
          <w:rtl/>
        </w:rPr>
        <w:t>חודש ימים (30 יום)</w:t>
      </w:r>
      <w:r w:rsidRPr="00C07CB0">
        <w:rPr>
          <w:rFonts w:ascii="David" w:hAnsi="David" w:cs="David"/>
          <w:color w:val="002060"/>
          <w:rtl/>
        </w:rPr>
        <w:t xml:space="preserve"> ממועד מתן האישור (טופס א2)להפעלת התוכנית – תבוטל תוכניתו באופן אוטומטי, ומכסת השעות שהוקצתה לו תחזור מיידית לרשות הנציבות. על מנת לדון בבקשה מחדש, יידרש המבקש להגיש בקשה חדשה</w:t>
      </w:r>
      <w:r w:rsidRPr="00C07CB0">
        <w:rPr>
          <w:rFonts w:ascii="David" w:hAnsi="David" w:cs="David"/>
          <w:color w:val="002060"/>
        </w:rPr>
        <w:t>.</w:t>
      </w:r>
    </w:p>
    <w:p w14:paraId="078473BC" w14:textId="77777777" w:rsidR="00392008" w:rsidRPr="00C07CB0" w:rsidRDefault="00392008" w:rsidP="00C07CB0">
      <w:pPr>
        <w:pStyle w:val="NormalWeb"/>
        <w:bidi/>
        <w:ind w:left="360"/>
        <w:rPr>
          <w:rFonts w:ascii="David" w:hAnsi="David" w:cs="David"/>
          <w:color w:val="002060"/>
        </w:rPr>
      </w:pPr>
    </w:p>
    <w:p w14:paraId="2B8DE7E1" w14:textId="77777777" w:rsidR="00703ABF" w:rsidRPr="00C07CB0" w:rsidRDefault="00703ABF" w:rsidP="00C07CB0">
      <w:pPr>
        <w:pStyle w:val="NormalWeb"/>
        <w:numPr>
          <w:ilvl w:val="0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עמידה בלוחות זמנים והחזרת שעות שלא נוצלו</w:t>
      </w:r>
      <w:r w:rsidRPr="00C07CB0">
        <w:rPr>
          <w:rFonts w:ascii="David" w:hAnsi="David" w:cs="David"/>
          <w:b/>
          <w:bCs/>
          <w:color w:val="002060"/>
        </w:rPr>
        <w:t>:</w:t>
      </w:r>
      <w:r w:rsidRPr="00C07CB0">
        <w:rPr>
          <w:rFonts w:ascii="David" w:hAnsi="David" w:cs="David"/>
          <w:color w:val="002060"/>
        </w:rPr>
        <w:t xml:space="preserve"> </w:t>
      </w:r>
      <w:r w:rsidRPr="00C07CB0">
        <w:rPr>
          <w:rFonts w:ascii="David" w:hAnsi="David" w:cs="David"/>
          <w:color w:val="002060"/>
          <w:rtl/>
        </w:rPr>
        <w:t>חובה לעמוד במועדים ובזמנים המצוינים בנוהל</w:t>
      </w:r>
      <w:r w:rsidRPr="00C07CB0">
        <w:rPr>
          <w:rFonts w:ascii="David" w:hAnsi="David" w:cs="David"/>
          <w:color w:val="002060"/>
        </w:rPr>
        <w:t>:</w:t>
      </w:r>
    </w:p>
    <w:p w14:paraId="7E056A84" w14:textId="2C361A2D" w:rsidR="00703ABF" w:rsidRPr="00C07CB0" w:rsidRDefault="00703ABF" w:rsidP="00C07CB0">
      <w:pPr>
        <w:pStyle w:val="NormalWeb"/>
        <w:numPr>
          <w:ilvl w:val="1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תהליך קבלת הייעוץ כולו ל</w:t>
      </w:r>
      <w:r w:rsidR="0044190B">
        <w:rPr>
          <w:rFonts w:ascii="David" w:hAnsi="David" w:cs="David" w:hint="cs"/>
          <w:color w:val="002060"/>
          <w:rtl/>
        </w:rPr>
        <w:t>ארגון</w:t>
      </w:r>
      <w:r w:rsidRPr="00C07CB0">
        <w:rPr>
          <w:rFonts w:ascii="David" w:hAnsi="David" w:cs="David"/>
          <w:color w:val="002060"/>
          <w:rtl/>
        </w:rPr>
        <w:t xml:space="preserve"> יסתיים לכל המאוחר תוך </w:t>
      </w:r>
      <w:r w:rsidRPr="00C07CB0">
        <w:rPr>
          <w:rFonts w:ascii="David" w:hAnsi="David" w:cs="David"/>
          <w:b/>
          <w:bCs/>
          <w:color w:val="002060"/>
        </w:rPr>
        <w:t xml:space="preserve">90 </w:t>
      </w:r>
      <w:r w:rsidRPr="00C07CB0">
        <w:rPr>
          <w:rFonts w:ascii="David" w:hAnsi="David" w:cs="David"/>
          <w:b/>
          <w:bCs/>
          <w:color w:val="002060"/>
          <w:rtl/>
        </w:rPr>
        <w:t>יום</w:t>
      </w:r>
      <w:r w:rsidRPr="00C07CB0">
        <w:rPr>
          <w:rFonts w:ascii="David" w:hAnsi="David" w:cs="David"/>
          <w:color w:val="002060"/>
          <w:rtl/>
        </w:rPr>
        <w:t xml:space="preserve"> מאישור תוכנית הייעוץ</w:t>
      </w:r>
      <w:r w:rsidRPr="00C07CB0">
        <w:rPr>
          <w:rFonts w:ascii="David" w:hAnsi="David" w:cs="David"/>
          <w:color w:val="002060"/>
        </w:rPr>
        <w:t xml:space="preserve">. </w:t>
      </w:r>
    </w:p>
    <w:p w14:paraId="30D44A9B" w14:textId="0EBEF367" w:rsidR="00703ABF" w:rsidRPr="00C07CB0" w:rsidRDefault="00703ABF" w:rsidP="00C07CB0">
      <w:pPr>
        <w:pStyle w:val="NormalWeb"/>
        <w:numPr>
          <w:ilvl w:val="1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תהליך קבלת הייעוץ כולו לרשות מקומית / גוף מוסדי יסתיים תוך </w:t>
      </w:r>
      <w:r w:rsidRPr="00C07CB0">
        <w:rPr>
          <w:rFonts w:ascii="David" w:hAnsi="David" w:cs="David"/>
          <w:b/>
          <w:bCs/>
          <w:color w:val="002060"/>
        </w:rPr>
        <w:t xml:space="preserve">180 </w:t>
      </w:r>
      <w:r w:rsidRPr="00C07CB0">
        <w:rPr>
          <w:rFonts w:ascii="David" w:hAnsi="David" w:cs="David"/>
          <w:b/>
          <w:bCs/>
          <w:color w:val="002060"/>
          <w:rtl/>
        </w:rPr>
        <w:t>יום</w:t>
      </w:r>
      <w:r w:rsidRPr="00C07CB0">
        <w:rPr>
          <w:rFonts w:ascii="David" w:hAnsi="David" w:cs="David"/>
          <w:color w:val="002060"/>
          <w:rtl/>
        </w:rPr>
        <w:t xml:space="preserve"> מאישור תוכנית הייעוץ </w:t>
      </w:r>
      <w:r w:rsidR="0044190B" w:rsidRPr="0044190B">
        <w:rPr>
          <w:rFonts w:ascii="David" w:hAnsi="David" w:cs="David" w:hint="cs"/>
          <w:color w:val="002060"/>
          <w:highlight w:val="yellow"/>
          <w:rtl/>
        </w:rPr>
        <w:t>30.4.2027</w:t>
      </w:r>
      <w:r w:rsidRPr="00C07CB0">
        <w:rPr>
          <w:rFonts w:ascii="David" w:hAnsi="David" w:cs="David"/>
          <w:color w:val="002060"/>
          <w:rtl/>
        </w:rPr>
        <w:t xml:space="preserve">, לפי המוקדם </w:t>
      </w:r>
      <w:proofErr w:type="spellStart"/>
      <w:r w:rsidRPr="00C07CB0">
        <w:rPr>
          <w:rFonts w:ascii="David" w:hAnsi="David" w:cs="David"/>
          <w:color w:val="002060"/>
          <w:rtl/>
        </w:rPr>
        <w:t>מביניהם</w:t>
      </w:r>
      <w:proofErr w:type="spellEnd"/>
      <w:r w:rsidRPr="00C07CB0">
        <w:rPr>
          <w:rFonts w:ascii="David" w:hAnsi="David" w:cs="David"/>
          <w:color w:val="002060"/>
        </w:rPr>
        <w:t xml:space="preserve">. </w:t>
      </w:r>
    </w:p>
    <w:p w14:paraId="5B3EF180" w14:textId="77777777" w:rsidR="00703ABF" w:rsidRPr="00C07CB0" w:rsidRDefault="00703ABF" w:rsidP="00C07CB0">
      <w:pPr>
        <w:pStyle w:val="NormalWeb"/>
        <w:numPr>
          <w:ilvl w:val="1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כל מבקש/נועץ אשר לא יעמוד בלוחות הזמנים הללו ויעבור הזמן ללא ניצול מלא של השעות המוקצות</w:t>
      </w:r>
      <w:r w:rsidRPr="00C07CB0">
        <w:rPr>
          <w:rFonts w:ascii="David" w:hAnsi="David" w:cs="David"/>
          <w:color w:val="002060"/>
        </w:rPr>
        <w:t xml:space="preserve"> – </w:t>
      </w:r>
      <w:r w:rsidRPr="00C07CB0">
        <w:rPr>
          <w:rFonts w:ascii="David" w:hAnsi="David" w:cs="David"/>
          <w:b/>
          <w:bCs/>
          <w:color w:val="002060"/>
          <w:rtl/>
        </w:rPr>
        <w:t>מכסת השעות שלא נוצלה תבוטל ותחזור מיידית לרשות הנציבות</w:t>
      </w:r>
      <w:r w:rsidRPr="00C07CB0">
        <w:rPr>
          <w:rFonts w:ascii="David" w:hAnsi="David" w:cs="David"/>
          <w:color w:val="002060"/>
        </w:rPr>
        <w:t>.</w:t>
      </w:r>
    </w:p>
    <w:p w14:paraId="18C3A97F" w14:textId="77777777" w:rsidR="00703ABF" w:rsidRPr="00C07CB0" w:rsidRDefault="00703ABF" w:rsidP="00C07CB0">
      <w:pPr>
        <w:pStyle w:val="NormalWeb"/>
        <w:numPr>
          <w:ilvl w:val="0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b/>
          <w:bCs/>
          <w:color w:val="002060"/>
          <w:rtl/>
        </w:rPr>
        <w:t>הארכת תוקף</w:t>
      </w:r>
      <w:r w:rsidRPr="00C07CB0">
        <w:rPr>
          <w:rFonts w:ascii="David" w:hAnsi="David" w:cs="David"/>
          <w:b/>
          <w:bCs/>
          <w:color w:val="002060"/>
        </w:rPr>
        <w:t>:</w:t>
      </w:r>
      <w:r w:rsidRPr="00C07CB0">
        <w:rPr>
          <w:rFonts w:ascii="David" w:hAnsi="David" w:cs="David"/>
          <w:color w:val="002060"/>
        </w:rPr>
        <w:t xml:space="preserve"> </w:t>
      </w:r>
      <w:r w:rsidRPr="00C07CB0">
        <w:rPr>
          <w:rFonts w:ascii="David" w:hAnsi="David" w:cs="David"/>
          <w:color w:val="002060"/>
          <w:rtl/>
        </w:rPr>
        <w:t>וועדת הגיוון רשאית להאריך את תוקף המימוש בהתאם לשיקול דעתה</w:t>
      </w:r>
      <w:r w:rsidRPr="00C07CB0">
        <w:rPr>
          <w:rFonts w:ascii="David" w:hAnsi="David" w:cs="David"/>
          <w:color w:val="002060"/>
        </w:rPr>
        <w:t xml:space="preserve">. </w:t>
      </w:r>
    </w:p>
    <w:p w14:paraId="0250E650" w14:textId="77777777" w:rsidR="00F779C5" w:rsidRPr="00C07CB0" w:rsidRDefault="00703ABF">
      <w:pPr>
        <w:pStyle w:val="NormalWeb"/>
        <w:numPr>
          <w:ilvl w:val="0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בתום הייעוץ יעביר היועץ דיווח מפורט על שעות הייעוץ חתום ע"י הנועץ</w:t>
      </w:r>
      <w:r w:rsidRPr="00C07CB0">
        <w:rPr>
          <w:rFonts w:ascii="David" w:hAnsi="David" w:cs="David"/>
          <w:color w:val="002060"/>
        </w:rPr>
        <w:t>.</w:t>
      </w:r>
    </w:p>
    <w:p w14:paraId="254A397E" w14:textId="7E1892F3" w:rsidR="00703ABF" w:rsidRPr="00C07CB0" w:rsidRDefault="00F779C5" w:rsidP="00C07CB0">
      <w:pPr>
        <w:pStyle w:val="NormalWeb"/>
        <w:numPr>
          <w:ilvl w:val="0"/>
          <w:numId w:val="3"/>
        </w:numPr>
        <w:bidi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בתום תהליך הייעוץ יעביר היועץ את נספח ג' למפעיל התוכנית. </w:t>
      </w:r>
      <w:r w:rsidRPr="00C07CB0">
        <w:rPr>
          <w:rFonts w:ascii="David" w:hAnsi="David" w:cs="David"/>
          <w:color w:val="002060"/>
          <w:rtl/>
        </w:rPr>
        <w:br/>
      </w:r>
    </w:p>
    <w:p w14:paraId="6DD30777" w14:textId="77777777" w:rsidR="00551020" w:rsidRPr="00C07CB0" w:rsidRDefault="00551020" w:rsidP="00C07CB0">
      <w:pPr>
        <w:tabs>
          <w:tab w:val="left" w:pos="891"/>
        </w:tabs>
        <w:ind w:right="-142"/>
        <w:jc w:val="both"/>
        <w:rPr>
          <w:rFonts w:ascii="David" w:hAnsi="David" w:cs="David"/>
          <w:color w:val="002060"/>
        </w:rPr>
      </w:pPr>
    </w:p>
    <w:p w14:paraId="53D2606F" w14:textId="77777777" w:rsidR="00551020" w:rsidRPr="00C07CB0" w:rsidRDefault="00551020">
      <w:pPr>
        <w:tabs>
          <w:tab w:val="left" w:pos="891"/>
        </w:tabs>
        <w:ind w:left="891" w:right="-142"/>
        <w:jc w:val="both"/>
        <w:rPr>
          <w:rFonts w:ascii="David" w:hAnsi="David" w:cs="David"/>
          <w:color w:val="002060"/>
        </w:rPr>
      </w:pPr>
    </w:p>
    <w:p w14:paraId="48CA5412" w14:textId="77777777" w:rsidR="00551020" w:rsidRPr="00C07CB0" w:rsidRDefault="00551020">
      <w:pPr>
        <w:tabs>
          <w:tab w:val="left" w:pos="891"/>
        </w:tabs>
        <w:ind w:left="891" w:right="-142"/>
        <w:jc w:val="both"/>
        <w:rPr>
          <w:rFonts w:ascii="David" w:hAnsi="David" w:cs="David"/>
          <w:color w:val="002060"/>
        </w:rPr>
      </w:pPr>
    </w:p>
    <w:p w14:paraId="150816E6" w14:textId="77777777" w:rsidR="00551020" w:rsidRPr="00C07CB0" w:rsidRDefault="00551020">
      <w:pPr>
        <w:tabs>
          <w:tab w:val="left" w:pos="891"/>
        </w:tabs>
        <w:ind w:left="891" w:right="-142"/>
        <w:jc w:val="both"/>
        <w:rPr>
          <w:rFonts w:ascii="David" w:hAnsi="David" w:cs="David"/>
          <w:color w:val="002060"/>
        </w:rPr>
      </w:pPr>
    </w:p>
    <w:p w14:paraId="72633FA8" w14:textId="77777777" w:rsidR="00551020" w:rsidRPr="00C07CB0" w:rsidRDefault="00711ED2">
      <w:pPr>
        <w:tabs>
          <w:tab w:val="left" w:pos="891"/>
        </w:tabs>
        <w:ind w:left="891" w:right="-142"/>
        <w:jc w:val="center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בברכה,</w:t>
      </w:r>
    </w:p>
    <w:p w14:paraId="648E0285" w14:textId="77777777" w:rsidR="00551020" w:rsidRPr="00C07CB0" w:rsidRDefault="00551020">
      <w:pPr>
        <w:tabs>
          <w:tab w:val="left" w:pos="891"/>
        </w:tabs>
        <w:ind w:left="891" w:right="-142"/>
        <w:jc w:val="right"/>
        <w:rPr>
          <w:rFonts w:ascii="David" w:hAnsi="David" w:cs="David"/>
          <w:color w:val="002060"/>
        </w:rPr>
      </w:pPr>
    </w:p>
    <w:p w14:paraId="37039723" w14:textId="77777777" w:rsidR="00551020" w:rsidRPr="00C07CB0" w:rsidRDefault="00711ED2">
      <w:pPr>
        <w:tabs>
          <w:tab w:val="left" w:pos="891"/>
        </w:tabs>
        <w:ind w:left="891" w:right="-142"/>
        <w:jc w:val="center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>עו"ד פיראס פראג'</w:t>
      </w:r>
    </w:p>
    <w:p w14:paraId="1FC9E5FE" w14:textId="77777777" w:rsidR="00551020" w:rsidRPr="00C07CB0" w:rsidRDefault="00711ED2">
      <w:pPr>
        <w:tabs>
          <w:tab w:val="left" w:pos="891"/>
        </w:tabs>
        <w:ind w:left="891" w:right="-142"/>
        <w:jc w:val="center"/>
        <w:rPr>
          <w:rFonts w:ascii="David" w:hAnsi="David" w:cs="David"/>
          <w:color w:val="002060"/>
        </w:rPr>
      </w:pPr>
      <w:r w:rsidRPr="00C07CB0">
        <w:rPr>
          <w:rFonts w:ascii="David" w:hAnsi="David" w:cs="David"/>
          <w:color w:val="002060"/>
          <w:rtl/>
        </w:rPr>
        <w:t xml:space="preserve">נציב ארצי, נציבות שוויון הזדמנויות בעבודה </w:t>
      </w:r>
    </w:p>
    <w:p w14:paraId="1F8917AB" w14:textId="77777777" w:rsidR="00551020" w:rsidRPr="00C07CB0" w:rsidRDefault="00551020">
      <w:pPr>
        <w:tabs>
          <w:tab w:val="left" w:pos="184"/>
        </w:tabs>
        <w:ind w:right="-142"/>
        <w:jc w:val="both"/>
        <w:rPr>
          <w:rFonts w:ascii="David" w:hAnsi="David" w:cs="David"/>
          <w:color w:val="002060"/>
        </w:rPr>
      </w:pPr>
    </w:p>
    <w:p w14:paraId="695DBF27" w14:textId="77777777" w:rsidR="00551020" w:rsidRPr="00C07CB0" w:rsidRDefault="00551020">
      <w:pPr>
        <w:rPr>
          <w:rFonts w:ascii="David" w:hAnsi="David" w:cs="David"/>
          <w:color w:val="002060"/>
          <w:sz w:val="26"/>
          <w:szCs w:val="26"/>
        </w:rPr>
      </w:pPr>
    </w:p>
    <w:sectPr w:rsidR="00551020" w:rsidRPr="00C07CB0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3394B" w14:textId="77777777" w:rsidR="00284A7A" w:rsidRDefault="00284A7A">
      <w:r>
        <w:separator/>
      </w:r>
    </w:p>
  </w:endnote>
  <w:endnote w:type="continuationSeparator" w:id="0">
    <w:p w14:paraId="43C41FA1" w14:textId="77777777" w:rsidR="00284A7A" w:rsidRDefault="0028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37B85A-9963-46FC-8C46-B54582AEECCB}"/>
    <w:embedBold r:id="rId2" w:fontKey="{4B91017E-F91E-48E8-B6E0-2F58C487BA25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3" w:fontKey="{48B0B9FC-D88F-4F98-BC81-2966A4AEA3AE}"/>
    <w:embedBold r:id="rId4" w:fontKey="{D51520D1-57AF-4057-8399-3BCE2234B3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7A432E8-4320-48AC-A350-B33C6BC7B6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B93F8" w14:textId="77777777" w:rsidR="00551020" w:rsidRDefault="00711ED2">
    <w:pPr>
      <w:shd w:val="clear" w:color="auto" w:fill="FFFFFF"/>
      <w:spacing w:after="280"/>
      <w:rPr>
        <w:rFonts w:ascii="Arial" w:eastAsia="Arial" w:hAnsi="Arial" w:cs="Arial"/>
        <w:color w:val="212529"/>
      </w:rPr>
    </w:pPr>
    <w:r>
      <w:rPr>
        <w:rFonts w:ascii="Arial" w:eastAsia="Arial" w:hAnsi="Arial" w:cs="Arial"/>
        <w:color w:val="212529"/>
        <w:rtl/>
      </w:rPr>
      <w:t xml:space="preserve">כתובת בנק ישראל 7, קריית הממשלה, ירושלים, ת.ד. 3166, מיקוד 9103101 </w:t>
    </w:r>
    <w:r>
      <w:rPr>
        <w:rFonts w:ascii="Arial" w:eastAsia="Arial" w:hAnsi="Arial" w:cs="Arial"/>
        <w:color w:val="212529"/>
        <w:rtl/>
      </w:rPr>
      <w:br/>
      <w:t xml:space="preserve">דואר אלקטרוני  </w:t>
    </w:r>
    <w:hyperlink r:id="rId1">
      <w:r>
        <w:rPr>
          <w:rFonts w:ascii="Arial" w:eastAsia="Arial" w:hAnsi="Arial" w:cs="Arial"/>
          <w:color w:val="285C7E"/>
          <w:u w:val="single"/>
        </w:rPr>
        <w:t>shivion@economy.gov.il</w:t>
      </w:r>
    </w:hyperlink>
    <w:r>
      <w:rPr>
        <w:rFonts w:ascii="Arial" w:eastAsia="Arial" w:hAnsi="Arial" w:cs="Arial"/>
        <w:color w:val="212529"/>
        <w:rtl/>
      </w:rPr>
      <w:t xml:space="preserve">  נציבות ארצית </w:t>
    </w:r>
    <w:r>
      <w:t>074-7696565</w:t>
    </w:r>
  </w:p>
  <w:p w14:paraId="45A8805D" w14:textId="77777777" w:rsidR="00551020" w:rsidRDefault="0055102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8B0A3" w14:textId="77777777" w:rsidR="00284A7A" w:rsidRDefault="00284A7A">
      <w:r>
        <w:separator/>
      </w:r>
    </w:p>
  </w:footnote>
  <w:footnote w:type="continuationSeparator" w:id="0">
    <w:p w14:paraId="69C4D64B" w14:textId="77777777" w:rsidR="00284A7A" w:rsidRDefault="00284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2EF7" w14:textId="77777777" w:rsidR="00551020" w:rsidRDefault="00711ED2">
    <w:pPr>
      <w:pStyle w:val="1"/>
      <w:shd w:val="clear" w:color="auto" w:fill="FFFFFF"/>
      <w:spacing w:before="0"/>
    </w:pPr>
    <w:r>
      <w:rPr>
        <w:rFonts w:ascii="Arial" w:eastAsia="Arial" w:hAnsi="Arial" w:cs="Arial"/>
        <w:noProof/>
        <w:color w:val="263C4A"/>
        <w:sz w:val="48"/>
        <w:szCs w:val="48"/>
      </w:rPr>
      <w:drawing>
        <wp:inline distT="0" distB="0" distL="0" distR="0" wp14:anchorId="4C40A455" wp14:editId="66ED4038">
          <wp:extent cx="752475" cy="75247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263C4A"/>
        <w:sz w:val="28"/>
        <w:szCs w:val="28"/>
      </w:rPr>
      <w:t xml:space="preserve">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6C5A166" wp14:editId="56CDA5F6">
          <wp:simplePos x="0" y="0"/>
          <wp:positionH relativeFrom="column">
            <wp:posOffset>-1035049</wp:posOffset>
          </wp:positionH>
          <wp:positionV relativeFrom="paragraph">
            <wp:posOffset>-125729</wp:posOffset>
          </wp:positionV>
          <wp:extent cx="1282065" cy="1173480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2065" cy="1173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C8863C" w14:textId="77777777" w:rsidR="00551020" w:rsidRDefault="0055102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119E"/>
    <w:multiLevelType w:val="multilevel"/>
    <w:tmpl w:val="40CE7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E666DC"/>
    <w:multiLevelType w:val="multilevel"/>
    <w:tmpl w:val="9A30C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▪.%4."/>
      <w:lvlJc w:val="left"/>
      <w:pPr>
        <w:ind w:left="1728" w:hanging="647"/>
      </w:pPr>
    </w:lvl>
    <w:lvl w:ilvl="4">
      <w:start w:val="1"/>
      <w:numFmt w:val="decimal"/>
      <w:lvlText w:val="%1.%2.▪.%4.%5."/>
      <w:lvlJc w:val="left"/>
      <w:pPr>
        <w:ind w:left="2232" w:hanging="792"/>
      </w:pPr>
    </w:lvl>
    <w:lvl w:ilvl="5">
      <w:start w:val="1"/>
      <w:numFmt w:val="decimal"/>
      <w:lvlText w:val="%1.%2.▪.%4.%5.%6."/>
      <w:lvlJc w:val="left"/>
      <w:pPr>
        <w:ind w:left="2736" w:hanging="935"/>
      </w:pPr>
    </w:lvl>
    <w:lvl w:ilvl="6">
      <w:start w:val="1"/>
      <w:numFmt w:val="decimal"/>
      <w:lvlText w:val="%1.%2.▪.%4.%5.%6.%7."/>
      <w:lvlJc w:val="left"/>
      <w:pPr>
        <w:ind w:left="3240" w:hanging="1080"/>
      </w:pPr>
    </w:lvl>
    <w:lvl w:ilvl="7">
      <w:start w:val="1"/>
      <w:numFmt w:val="decimal"/>
      <w:lvlText w:val="%1.%2.▪.%4.%5.%6.%7.%8."/>
      <w:lvlJc w:val="left"/>
      <w:pPr>
        <w:ind w:left="3744" w:hanging="1224"/>
      </w:pPr>
    </w:lvl>
    <w:lvl w:ilvl="8">
      <w:start w:val="1"/>
      <w:numFmt w:val="decimal"/>
      <w:lvlText w:val="%1.%2.▪.%4.%5.%6.%7.%8.%9."/>
      <w:lvlJc w:val="left"/>
      <w:pPr>
        <w:ind w:left="4320" w:hanging="1440"/>
      </w:pPr>
    </w:lvl>
  </w:abstractNum>
  <w:abstractNum w:abstractNumId="2" w15:restartNumberingAfterBreak="0">
    <w:nsid w:val="3EC310BE"/>
    <w:multiLevelType w:val="multilevel"/>
    <w:tmpl w:val="ECDEA8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4052A"/>
    <w:multiLevelType w:val="multilevel"/>
    <w:tmpl w:val="7C9E5D9E"/>
    <w:lvl w:ilvl="0">
      <w:start w:val="1"/>
      <w:numFmt w:val="bullet"/>
      <w:lvlText w:val="●"/>
      <w:lvlJc w:val="left"/>
      <w:pPr>
        <w:ind w:left="11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6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D1D4490"/>
    <w:multiLevelType w:val="multilevel"/>
    <w:tmpl w:val="F5AA30F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DA461E9"/>
    <w:multiLevelType w:val="multilevel"/>
    <w:tmpl w:val="CEF64414"/>
    <w:lvl w:ilvl="0">
      <w:start w:val="1"/>
      <w:numFmt w:val="bullet"/>
      <w:lvlText w:val="o"/>
      <w:lvlJc w:val="left"/>
      <w:pPr>
        <w:ind w:left="886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-"/>
      <w:lvlJc w:val="left"/>
      <w:pPr>
        <w:ind w:left="1606" w:hanging="360"/>
      </w:pPr>
      <w:rPr>
        <w:rFonts w:ascii="Arial" w:eastAsia="Arial" w:hAnsi="Arial" w:cs="Arial"/>
        <w:b w:val="0"/>
        <w:bCs w:val="0"/>
      </w:rPr>
    </w:lvl>
    <w:lvl w:ilvl="2">
      <w:start w:val="1"/>
      <w:numFmt w:val="bullet"/>
      <w:lvlText w:val="▪"/>
      <w:lvlJc w:val="left"/>
      <w:pPr>
        <w:ind w:left="23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46" w:hanging="360"/>
      </w:pPr>
      <w:rPr>
        <w:rFonts w:ascii="Noto Sans Symbols" w:eastAsia="Noto Sans Symbols" w:hAnsi="Noto Sans Symbols" w:cs="Noto Sans Symbols"/>
      </w:rPr>
    </w:lvl>
  </w:abstractNum>
  <w:num w:numId="1" w16cid:durableId="533005935">
    <w:abstractNumId w:val="3"/>
  </w:num>
  <w:num w:numId="2" w16cid:durableId="1957757660">
    <w:abstractNumId w:val="5"/>
  </w:num>
  <w:num w:numId="3" w16cid:durableId="1432581057">
    <w:abstractNumId w:val="1"/>
  </w:num>
  <w:num w:numId="4" w16cid:durableId="599489829">
    <w:abstractNumId w:val="2"/>
  </w:num>
  <w:num w:numId="5" w16cid:durableId="1368413400">
    <w:abstractNumId w:val="4"/>
  </w:num>
  <w:num w:numId="6" w16cid:durableId="139743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020"/>
    <w:rsid w:val="000469E4"/>
    <w:rsid w:val="00194CE5"/>
    <w:rsid w:val="001E66CB"/>
    <w:rsid w:val="00284A7A"/>
    <w:rsid w:val="00392008"/>
    <w:rsid w:val="0044190B"/>
    <w:rsid w:val="004662A6"/>
    <w:rsid w:val="00551020"/>
    <w:rsid w:val="005B3F2B"/>
    <w:rsid w:val="00703ABF"/>
    <w:rsid w:val="00711ED2"/>
    <w:rsid w:val="00B5068A"/>
    <w:rsid w:val="00C07CB0"/>
    <w:rsid w:val="00F7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5A9D1"/>
  <w15:docId w15:val="{CC0D2EDC-9D53-44C6-97C3-EB98F545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he-IL"/>
      </w:rPr>
    </w:rPrDefault>
    <w:pPrDefault>
      <w:pPr>
        <w:tabs>
          <w:tab w:val="left" w:pos="1417"/>
          <w:tab w:val="left" w:pos="1843"/>
        </w:tabs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703ABF"/>
    <w:pPr>
      <w:tabs>
        <w:tab w:val="clear" w:pos="1417"/>
        <w:tab w:val="clear" w:pos="1843"/>
      </w:tabs>
      <w:bidi w:val="0"/>
      <w:spacing w:before="100" w:beforeAutospacing="1" w:after="100" w:afterAutospacing="1"/>
    </w:pPr>
    <w:rPr>
      <w:lang w:val="en-US"/>
    </w:rPr>
  </w:style>
  <w:style w:type="paragraph" w:styleId="a5">
    <w:name w:val="Revision"/>
    <w:hidden/>
    <w:uiPriority w:val="99"/>
    <w:semiHidden/>
    <w:rsid w:val="00F779C5"/>
    <w:pPr>
      <w:tabs>
        <w:tab w:val="clear" w:pos="1417"/>
        <w:tab w:val="clear" w:pos="1843"/>
      </w:tabs>
      <w:bidi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9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niv@aviv-ebc.co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ivion@economy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805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הייא חאג יחיא</dc:creator>
  <cp:lastModifiedBy>הילה מלינובסקי</cp:lastModifiedBy>
  <cp:revision>2</cp:revision>
  <dcterms:created xsi:type="dcterms:W3CDTF">2026-10-19T06:39:00Z</dcterms:created>
  <dcterms:modified xsi:type="dcterms:W3CDTF">2026-10-19T06:39:00Z</dcterms:modified>
</cp:coreProperties>
</file>