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61F" w:rsidRPr="002E399C" w:rsidRDefault="003E761F" w:rsidP="003E761F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E761F" w:rsidRPr="008371D6" w:rsidRDefault="003E761F" w:rsidP="003E761F">
      <w:pPr>
        <w:bidi/>
        <w:jc w:val="center"/>
        <w:rPr>
          <w:rFonts w:cs="David"/>
          <w:b/>
          <w:bCs/>
          <w:sz w:val="24"/>
          <w:szCs w:val="24"/>
          <w:u w:val="single"/>
          <w:rtl/>
        </w:rPr>
      </w:pPr>
      <w:bookmarkStart w:id="0" w:name="_GoBack"/>
      <w:r>
        <w:rPr>
          <w:rFonts w:cs="David" w:hint="cs"/>
          <w:b/>
          <w:bCs/>
          <w:sz w:val="24"/>
          <w:szCs w:val="24"/>
          <w:u w:val="single"/>
          <w:rtl/>
        </w:rPr>
        <w:t xml:space="preserve">נספח ב: </w:t>
      </w:r>
      <w:r w:rsidRPr="008371D6">
        <w:rPr>
          <w:rFonts w:cs="David" w:hint="cs"/>
          <w:b/>
          <w:bCs/>
          <w:sz w:val="24"/>
          <w:szCs w:val="24"/>
          <w:u w:val="single"/>
          <w:rtl/>
        </w:rPr>
        <w:t xml:space="preserve">  אמות המידה לבחינת מיזם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תיירותי </w:t>
      </w:r>
      <w:r w:rsidRPr="008371D6">
        <w:rPr>
          <w:rFonts w:cs="David" w:hint="cs"/>
          <w:b/>
          <w:bCs/>
          <w:sz w:val="24"/>
          <w:szCs w:val="24"/>
          <w:u w:val="single"/>
          <w:rtl/>
        </w:rPr>
        <w:t>של יזם</w:t>
      </w:r>
      <w:bookmarkEnd w:id="0"/>
    </w:p>
    <w:tbl>
      <w:tblPr>
        <w:tblStyle w:val="10"/>
        <w:tblW w:w="6082" w:type="dxa"/>
        <w:tblInd w:w="961" w:type="dxa"/>
        <w:tblLook w:val="04A0" w:firstRow="1" w:lastRow="0" w:firstColumn="1" w:lastColumn="0" w:noHBand="0" w:noVBand="1"/>
      </w:tblPr>
      <w:tblGrid>
        <w:gridCol w:w="768"/>
        <w:gridCol w:w="5115"/>
        <w:gridCol w:w="323"/>
      </w:tblGrid>
      <w:tr w:rsidR="003E761F" w:rsidRPr="008371D6" w:rsidTr="00AA1D69">
        <w:tc>
          <w:tcPr>
            <w:tcW w:w="1706" w:type="dxa"/>
          </w:tcPr>
          <w:p w:rsidR="003E761F" w:rsidRPr="008371D6" w:rsidRDefault="003E761F" w:rsidP="00AA1D69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u w:val="single"/>
              </w:rPr>
            </w:pPr>
            <w:r w:rsidRPr="008371D6">
              <w:rPr>
                <w:rFonts w:cs="David" w:hint="eastAsia"/>
                <w:b/>
                <w:bCs/>
                <w:sz w:val="24"/>
                <w:szCs w:val="24"/>
                <w:u w:val="single"/>
                <w:rtl/>
              </w:rPr>
              <w:t>משקל</w:t>
            </w:r>
            <w:r w:rsidRPr="008371D6"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8371D6">
              <w:rPr>
                <w:rFonts w:cs="David" w:hint="eastAsia"/>
                <w:b/>
                <w:bCs/>
                <w:sz w:val="24"/>
                <w:szCs w:val="24"/>
                <w:u w:val="single"/>
                <w:rtl/>
              </w:rPr>
              <w:t>הציון</w:t>
            </w:r>
          </w:p>
        </w:tc>
        <w:tc>
          <w:tcPr>
            <w:tcW w:w="3926" w:type="dxa"/>
          </w:tcPr>
          <w:p w:rsidR="003E761F" w:rsidRPr="008371D6" w:rsidRDefault="003E761F" w:rsidP="00AA1D69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u w:val="single"/>
              </w:rPr>
            </w:pPr>
            <w:r w:rsidRPr="008371D6">
              <w:rPr>
                <w:rFonts w:cs="David" w:hint="eastAsia"/>
                <w:b/>
                <w:bCs/>
                <w:sz w:val="24"/>
                <w:szCs w:val="24"/>
                <w:u w:val="single"/>
                <w:rtl/>
              </w:rPr>
              <w:t>אמת</w:t>
            </w:r>
            <w:r w:rsidRPr="008371D6"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8371D6">
              <w:rPr>
                <w:rFonts w:cs="David" w:hint="eastAsia"/>
                <w:b/>
                <w:bCs/>
                <w:sz w:val="24"/>
                <w:szCs w:val="24"/>
                <w:u w:val="single"/>
                <w:rtl/>
              </w:rPr>
              <w:t>המידה</w:t>
            </w:r>
          </w:p>
        </w:tc>
        <w:tc>
          <w:tcPr>
            <w:tcW w:w="450" w:type="dxa"/>
          </w:tcPr>
          <w:p w:rsidR="003E761F" w:rsidRPr="008371D6" w:rsidRDefault="003E761F" w:rsidP="00AA1D69">
            <w:pPr>
              <w:bidi/>
              <w:jc w:val="center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</w:tr>
      <w:tr w:rsidR="003E761F" w:rsidRPr="008371D6" w:rsidTr="00AA1D69">
        <w:tc>
          <w:tcPr>
            <w:tcW w:w="1706" w:type="dxa"/>
          </w:tcPr>
          <w:p w:rsidR="003E761F" w:rsidRPr="008371D6" w:rsidRDefault="003E761F" w:rsidP="00AA1D69">
            <w:pPr>
              <w:jc w:val="center"/>
              <w:rPr>
                <w:rFonts w:asciiTheme="minorBidi" w:hAnsiTheme="minorBidi" w:cs="David"/>
                <w:sz w:val="24"/>
                <w:szCs w:val="24"/>
              </w:rPr>
            </w:pP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20%</w:t>
            </w:r>
          </w:p>
        </w:tc>
        <w:tc>
          <w:tcPr>
            <w:tcW w:w="3926" w:type="dxa"/>
          </w:tcPr>
          <w:p w:rsidR="003E761F" w:rsidRPr="008371D6" w:rsidRDefault="003E761F" w:rsidP="00AA1D69">
            <w:pPr>
              <w:jc w:val="right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תרומת המיזם לתנועת התיירות:</w:t>
            </w:r>
          </w:p>
          <w:p w:rsidR="003E761F" w:rsidRPr="008371D6" w:rsidRDefault="003E761F" w:rsidP="00AA1D69">
            <w:pPr>
              <w:jc w:val="right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תיירות נכנסת (20 נקודות), תיירות פנים (10 נקודות)</w:t>
            </w:r>
          </w:p>
          <w:p w:rsidR="003E761F" w:rsidRPr="008371D6" w:rsidRDefault="003E761F" w:rsidP="00AA1D69">
            <w:pPr>
              <w:jc w:val="right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3E761F" w:rsidRPr="008371D6" w:rsidRDefault="003E761F" w:rsidP="00AA1D69">
            <w:pPr>
              <w:bidi/>
              <w:rPr>
                <w:rFonts w:cs="David"/>
                <w:sz w:val="24"/>
                <w:szCs w:val="24"/>
              </w:rPr>
            </w:pPr>
            <w:r w:rsidRPr="008371D6"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</w:tr>
      <w:tr w:rsidR="003E761F" w:rsidRPr="008371D6" w:rsidTr="00AA1D69">
        <w:tc>
          <w:tcPr>
            <w:tcW w:w="1706" w:type="dxa"/>
          </w:tcPr>
          <w:p w:rsidR="003E761F" w:rsidRPr="008371D6" w:rsidRDefault="003E761F" w:rsidP="00AA1D69">
            <w:pPr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30%</w:t>
            </w:r>
          </w:p>
        </w:tc>
        <w:tc>
          <w:tcPr>
            <w:tcW w:w="3926" w:type="dxa"/>
          </w:tcPr>
          <w:p w:rsidR="003E761F" w:rsidRPr="008371D6" w:rsidRDefault="003E761F" w:rsidP="00AA1D69">
            <w:pPr>
              <w:jc w:val="right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מידת הישימות של הפרויקט (בהיבט התכנוני, הכלכלי, מגמות אזוריות, פניה לקהלי יעד וכו')</w:t>
            </w:r>
          </w:p>
          <w:p w:rsidR="003E761F" w:rsidRPr="008371D6" w:rsidRDefault="003E761F" w:rsidP="00AA1D69">
            <w:pPr>
              <w:jc w:val="right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3E761F" w:rsidRPr="008371D6" w:rsidRDefault="003E761F" w:rsidP="00AA1D69">
            <w:pPr>
              <w:bidi/>
              <w:rPr>
                <w:rFonts w:cs="David"/>
                <w:sz w:val="24"/>
                <w:szCs w:val="24"/>
              </w:rPr>
            </w:pPr>
            <w:r w:rsidRPr="008371D6"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</w:tr>
      <w:tr w:rsidR="003E761F" w:rsidRPr="008371D6" w:rsidTr="00AA1D69">
        <w:tc>
          <w:tcPr>
            <w:tcW w:w="1706" w:type="dxa"/>
          </w:tcPr>
          <w:p w:rsidR="003E761F" w:rsidRPr="008371D6" w:rsidRDefault="003E761F" w:rsidP="00AA1D69">
            <w:pPr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30%</w:t>
            </w:r>
          </w:p>
        </w:tc>
        <w:tc>
          <w:tcPr>
            <w:tcW w:w="3926" w:type="dxa"/>
          </w:tcPr>
          <w:p w:rsidR="003E761F" w:rsidRPr="008371D6" w:rsidRDefault="003E761F" w:rsidP="00AA1D69">
            <w:pPr>
              <w:ind w:right="6"/>
              <w:jc w:val="right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התאמה ל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מגמות ו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מדיניות המשרד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.</w:t>
            </w:r>
            <w:r w:rsidRPr="008371D6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>**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 </w:t>
            </w:r>
          </w:p>
          <w:p w:rsidR="003E761F" w:rsidRPr="008371D6" w:rsidRDefault="003E761F" w:rsidP="00AA1D69">
            <w:pPr>
              <w:bidi/>
              <w:rPr>
                <w:color w:val="1F497D"/>
                <w:sz w:val="24"/>
                <w:szCs w:val="24"/>
              </w:rPr>
            </w:pPr>
            <w:hyperlink r:id="rId8" w:history="1">
              <w:r w:rsidRPr="008371D6">
                <w:rPr>
                  <w:rStyle w:val="Hyperlink"/>
                  <w:rFonts w:hint="cs"/>
                  <w:sz w:val="24"/>
                  <w:szCs w:val="24"/>
                </w:rPr>
                <w:t>https://www.gov.il/he/Departments/about/about</w:t>
              </w:r>
            </w:hyperlink>
          </w:p>
          <w:p w:rsidR="003E761F" w:rsidRPr="008371D6" w:rsidRDefault="003E761F" w:rsidP="00AA1D69">
            <w:pPr>
              <w:jc w:val="right"/>
              <w:rPr>
                <w:sz w:val="24"/>
                <w:szCs w:val="24"/>
              </w:rPr>
            </w:pPr>
            <w:hyperlink r:id="rId9" w:history="1">
              <w:r w:rsidRPr="008371D6">
                <w:rPr>
                  <w:rStyle w:val="Hyperlink"/>
                  <w:sz w:val="24"/>
                  <w:szCs w:val="24"/>
                </w:rPr>
                <w:t>http://www.plans.gov.il/pdf2018/plans2018.pdf</w:t>
              </w:r>
            </w:hyperlink>
          </w:p>
          <w:p w:rsidR="003E761F" w:rsidRPr="008371D6" w:rsidRDefault="003E761F" w:rsidP="00AA1D69">
            <w:pPr>
              <w:ind w:right="6"/>
              <w:jc w:val="right"/>
              <w:rPr>
                <w:rFonts w:asciiTheme="minorBidi" w:hAnsiTheme="minorBidi" w:cs="David"/>
                <w:sz w:val="24"/>
                <w:szCs w:val="24"/>
              </w:rPr>
            </w:pPr>
          </w:p>
        </w:tc>
        <w:tc>
          <w:tcPr>
            <w:tcW w:w="450" w:type="dxa"/>
          </w:tcPr>
          <w:p w:rsidR="003E761F" w:rsidRPr="008371D6" w:rsidRDefault="003E761F" w:rsidP="00AA1D69">
            <w:pPr>
              <w:bidi/>
              <w:rPr>
                <w:rFonts w:cs="David"/>
                <w:sz w:val="24"/>
                <w:szCs w:val="24"/>
              </w:rPr>
            </w:pPr>
            <w:r w:rsidRPr="008371D6"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</w:tr>
      <w:tr w:rsidR="003E761F" w:rsidRPr="008371D6" w:rsidTr="00AA1D69">
        <w:tc>
          <w:tcPr>
            <w:tcW w:w="1706" w:type="dxa"/>
          </w:tcPr>
          <w:p w:rsidR="003E761F" w:rsidRPr="008371D6" w:rsidRDefault="003E761F" w:rsidP="00AA1D69">
            <w:pPr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10%</w:t>
            </w:r>
          </w:p>
        </w:tc>
        <w:tc>
          <w:tcPr>
            <w:tcW w:w="3926" w:type="dxa"/>
          </w:tcPr>
          <w:p w:rsidR="003E761F" w:rsidRPr="008371D6" w:rsidRDefault="003E761F" w:rsidP="00AA1D69">
            <w:pPr>
              <w:jc w:val="right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מימוש הפרוגרמה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י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ביא לצמיחת עסקי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ת, תוספת מקומות תעסוקה, ותרומה כלכלית למרחב</w:t>
            </w:r>
          </w:p>
          <w:p w:rsidR="003E761F" w:rsidRPr="008371D6" w:rsidRDefault="003E761F" w:rsidP="00AA1D69">
            <w:pPr>
              <w:jc w:val="right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3E761F" w:rsidRPr="008371D6" w:rsidRDefault="003E761F" w:rsidP="00AA1D69">
            <w:pPr>
              <w:bidi/>
              <w:rPr>
                <w:rFonts w:cs="David"/>
                <w:sz w:val="24"/>
                <w:szCs w:val="24"/>
                <w:rtl/>
              </w:rPr>
            </w:pPr>
            <w:r w:rsidRPr="008371D6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</w:tr>
      <w:tr w:rsidR="003E761F" w:rsidRPr="008371D6" w:rsidTr="00AA1D69">
        <w:tc>
          <w:tcPr>
            <w:tcW w:w="1706" w:type="dxa"/>
          </w:tcPr>
          <w:p w:rsidR="003E761F" w:rsidRPr="008371D6" w:rsidRDefault="003E761F" w:rsidP="00AA1D69">
            <w:pPr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10%</w:t>
            </w:r>
          </w:p>
        </w:tc>
        <w:tc>
          <w:tcPr>
            <w:tcW w:w="3926" w:type="dxa"/>
          </w:tcPr>
          <w:p w:rsidR="003E761F" w:rsidRPr="008371D6" w:rsidRDefault="003E761F" w:rsidP="00AA1D69">
            <w:pPr>
              <w:jc w:val="right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ייחודיות המיזם במרחב בו הוא יוקם</w:t>
            </w:r>
          </w:p>
        </w:tc>
        <w:tc>
          <w:tcPr>
            <w:tcW w:w="450" w:type="dxa"/>
          </w:tcPr>
          <w:p w:rsidR="003E761F" w:rsidRPr="008371D6" w:rsidRDefault="003E761F" w:rsidP="00AA1D69">
            <w:pPr>
              <w:bidi/>
              <w:rPr>
                <w:rFonts w:cs="David"/>
                <w:sz w:val="24"/>
                <w:szCs w:val="24"/>
                <w:rtl/>
              </w:rPr>
            </w:pPr>
            <w:r w:rsidRPr="008371D6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</w:tr>
    </w:tbl>
    <w:p w:rsidR="003E761F" w:rsidRPr="008371D6" w:rsidRDefault="003E761F" w:rsidP="003E761F">
      <w:pPr>
        <w:rPr>
          <w:rFonts w:cs="David"/>
          <w:sz w:val="24"/>
          <w:szCs w:val="24"/>
          <w:rtl/>
        </w:rPr>
      </w:pPr>
    </w:p>
    <w:p w:rsidR="003E761F" w:rsidRPr="008371D6" w:rsidRDefault="003E761F" w:rsidP="003E761F">
      <w:pPr>
        <w:bidi/>
        <w:rPr>
          <w:rFonts w:cs="David"/>
          <w:b/>
          <w:bCs/>
          <w:sz w:val="24"/>
          <w:szCs w:val="24"/>
          <w:u w:val="single"/>
          <w:rtl/>
        </w:rPr>
      </w:pPr>
      <w:r w:rsidRPr="008371D6">
        <w:rPr>
          <w:rFonts w:cs="David" w:hint="cs"/>
          <w:b/>
          <w:bCs/>
          <w:sz w:val="24"/>
          <w:szCs w:val="24"/>
          <w:u w:val="single"/>
          <w:rtl/>
        </w:rPr>
        <w:t>ב(2)  אמות המידה לבחינת בקשה של רשות מקומית*</w:t>
      </w:r>
    </w:p>
    <w:tbl>
      <w:tblPr>
        <w:tblStyle w:val="10"/>
        <w:tblpPr w:leftFromText="180" w:rightFromText="180" w:vertAnchor="text" w:horzAnchor="margin" w:tblpXSpec="right" w:tblpY="112"/>
        <w:bidiVisual/>
        <w:tblW w:w="9045" w:type="dxa"/>
        <w:tblLook w:val="04A0" w:firstRow="1" w:lastRow="0" w:firstColumn="1" w:lastColumn="0" w:noHBand="0" w:noVBand="1"/>
      </w:tblPr>
      <w:tblGrid>
        <w:gridCol w:w="514"/>
        <w:gridCol w:w="1855"/>
        <w:gridCol w:w="5115"/>
        <w:gridCol w:w="1561"/>
      </w:tblGrid>
      <w:tr w:rsidR="003E761F" w:rsidRPr="008371D6" w:rsidTr="00AA1D69">
        <w:tc>
          <w:tcPr>
            <w:tcW w:w="514" w:type="dxa"/>
          </w:tcPr>
          <w:p w:rsidR="003E761F" w:rsidRPr="008371D6" w:rsidRDefault="003E761F" w:rsidP="00AA1D69">
            <w:pPr>
              <w:jc w:val="center"/>
              <w:rPr>
                <w:rFonts w:asciiTheme="minorBidi" w:hAnsiTheme="minorBidi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855" w:type="dxa"/>
          </w:tcPr>
          <w:p w:rsidR="003E761F" w:rsidRPr="008371D6" w:rsidRDefault="003E761F" w:rsidP="00AA1D69">
            <w:pPr>
              <w:jc w:val="center"/>
              <w:rPr>
                <w:rFonts w:asciiTheme="minorBidi" w:hAnsiTheme="minorBidi" w:cs="David"/>
                <w:b/>
                <w:bCs/>
                <w:sz w:val="24"/>
                <w:szCs w:val="24"/>
                <w:u w:val="single"/>
                <w:rtl/>
              </w:rPr>
            </w:pPr>
            <w:r w:rsidRPr="008371D6">
              <w:rPr>
                <w:rFonts w:asciiTheme="minorBidi" w:hAnsiTheme="minorBidi" w:cs="David"/>
                <w:b/>
                <w:bCs/>
                <w:sz w:val="24"/>
                <w:szCs w:val="24"/>
                <w:u w:val="single"/>
                <w:rtl/>
              </w:rPr>
              <w:t>אמת המידה</w:t>
            </w:r>
          </w:p>
        </w:tc>
        <w:tc>
          <w:tcPr>
            <w:tcW w:w="5115" w:type="dxa"/>
          </w:tcPr>
          <w:p w:rsidR="003E761F" w:rsidRPr="008371D6" w:rsidRDefault="003E761F" w:rsidP="00AA1D69">
            <w:pPr>
              <w:jc w:val="center"/>
              <w:rPr>
                <w:rFonts w:asciiTheme="minorBidi" w:hAnsiTheme="minorBidi" w:cs="David"/>
                <w:b/>
                <w:bCs/>
                <w:sz w:val="24"/>
                <w:szCs w:val="24"/>
                <w:u w:val="single"/>
                <w:rtl/>
              </w:rPr>
            </w:pPr>
            <w:r w:rsidRPr="008371D6">
              <w:rPr>
                <w:rFonts w:asciiTheme="minorBidi" w:hAnsiTheme="minorBidi" w:cs="David"/>
                <w:b/>
                <w:bCs/>
                <w:sz w:val="24"/>
                <w:szCs w:val="24"/>
                <w:u w:val="single"/>
                <w:rtl/>
              </w:rPr>
              <w:t>הסבר</w:t>
            </w:r>
          </w:p>
        </w:tc>
        <w:tc>
          <w:tcPr>
            <w:tcW w:w="1561" w:type="dxa"/>
          </w:tcPr>
          <w:p w:rsidR="003E761F" w:rsidRPr="008371D6" w:rsidRDefault="003E761F" w:rsidP="00AA1D69">
            <w:pPr>
              <w:jc w:val="center"/>
              <w:rPr>
                <w:rFonts w:asciiTheme="minorBidi" w:hAnsiTheme="minorBidi" w:cs="David"/>
                <w:b/>
                <w:bCs/>
                <w:sz w:val="24"/>
                <w:szCs w:val="24"/>
                <w:u w:val="single"/>
                <w:rtl/>
              </w:rPr>
            </w:pPr>
            <w:r w:rsidRPr="008371D6">
              <w:rPr>
                <w:rFonts w:asciiTheme="minorBidi" w:hAnsiTheme="minorBidi" w:cs="David"/>
                <w:b/>
                <w:bCs/>
                <w:sz w:val="24"/>
                <w:szCs w:val="24"/>
                <w:u w:val="single"/>
                <w:rtl/>
              </w:rPr>
              <w:t xml:space="preserve">משקל </w:t>
            </w:r>
            <w:r w:rsidRPr="008371D6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>ה</w:t>
            </w:r>
            <w:r w:rsidRPr="008371D6">
              <w:rPr>
                <w:rFonts w:asciiTheme="minorBidi" w:hAnsiTheme="minorBidi" w:cs="David"/>
                <w:b/>
                <w:bCs/>
                <w:sz w:val="24"/>
                <w:szCs w:val="24"/>
                <w:u w:val="single"/>
                <w:rtl/>
              </w:rPr>
              <w:t xml:space="preserve">ציון </w:t>
            </w:r>
          </w:p>
          <w:p w:rsidR="003E761F" w:rsidRPr="008371D6" w:rsidRDefault="003E761F" w:rsidP="00AA1D69">
            <w:pPr>
              <w:jc w:val="center"/>
              <w:rPr>
                <w:rFonts w:asciiTheme="minorBidi" w:hAnsiTheme="minorBidi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3E761F" w:rsidRPr="008371D6" w:rsidTr="00AA1D69">
        <w:tc>
          <w:tcPr>
            <w:tcW w:w="514" w:type="dxa"/>
          </w:tcPr>
          <w:p w:rsidR="003E761F" w:rsidRPr="008371D6" w:rsidRDefault="003E761F" w:rsidP="00AA1D69">
            <w:pPr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1</w:t>
            </w:r>
          </w:p>
        </w:tc>
        <w:tc>
          <w:tcPr>
            <w:tcW w:w="1855" w:type="dxa"/>
          </w:tcPr>
          <w:p w:rsidR="003E761F" w:rsidRPr="008371D6" w:rsidRDefault="003E761F" w:rsidP="00AA1D69">
            <w:pPr>
              <w:jc w:val="right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תרומה ל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תנועת ה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 xml:space="preserve">תיירות 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115" w:type="dxa"/>
          </w:tcPr>
          <w:p w:rsidR="003E761F" w:rsidRPr="008371D6" w:rsidRDefault="003E761F" w:rsidP="00AA1D69">
            <w:pPr>
              <w:bidi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התרומה במימוש 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 xml:space="preserve">התכנית התיירותית 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תשפיע על היכולת ל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קלוט ולמשוך  תייר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ים באזור: לתיירות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 xml:space="preserve"> נכנסת 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(15 נקודות), תיירות פנים (10 נקודות)</w:t>
            </w:r>
          </w:p>
          <w:p w:rsidR="003E761F" w:rsidRPr="008371D6" w:rsidRDefault="003E761F" w:rsidP="00AA1D69">
            <w:pPr>
              <w:bidi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1561" w:type="dxa"/>
          </w:tcPr>
          <w:p w:rsidR="003E761F" w:rsidRPr="008371D6" w:rsidRDefault="003E761F" w:rsidP="00AA1D69">
            <w:pPr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15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%</w:t>
            </w:r>
          </w:p>
        </w:tc>
      </w:tr>
      <w:tr w:rsidR="003E761F" w:rsidRPr="008371D6" w:rsidTr="00AA1D69">
        <w:tc>
          <w:tcPr>
            <w:tcW w:w="514" w:type="dxa"/>
          </w:tcPr>
          <w:p w:rsidR="003E761F" w:rsidRPr="008371D6" w:rsidRDefault="003E761F" w:rsidP="00AA1D69">
            <w:pPr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2</w:t>
            </w:r>
          </w:p>
        </w:tc>
        <w:tc>
          <w:tcPr>
            <w:tcW w:w="1855" w:type="dxa"/>
          </w:tcPr>
          <w:p w:rsidR="003E761F" w:rsidRPr="008371D6" w:rsidRDefault="003E761F" w:rsidP="00AA1D69">
            <w:pPr>
              <w:jc w:val="right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היכולת לממש את התכנית התיירותית</w:t>
            </w:r>
          </w:p>
        </w:tc>
        <w:tc>
          <w:tcPr>
            <w:tcW w:w="5115" w:type="dxa"/>
          </w:tcPr>
          <w:p w:rsidR="003E761F" w:rsidRPr="008371D6" w:rsidRDefault="003E761F" w:rsidP="00AA1D69">
            <w:pPr>
              <w:bidi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 xml:space="preserve">יכולת הרשות להביא את התכנית שתגובש לכדי מימוש. 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בה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 xml:space="preserve">תבסס על 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ה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 xml:space="preserve">מקורות 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ה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 xml:space="preserve">כספיים 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ו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יכולת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ה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ה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מקצועית של הרשות לממש את התכנית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.</w:t>
            </w:r>
          </w:p>
          <w:p w:rsidR="003E761F" w:rsidRPr="008371D6" w:rsidRDefault="003E761F" w:rsidP="00AA1D69">
            <w:pPr>
              <w:bidi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1561" w:type="dxa"/>
          </w:tcPr>
          <w:p w:rsidR="003E761F" w:rsidRPr="008371D6" w:rsidRDefault="003E761F" w:rsidP="00AA1D69">
            <w:pPr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30%</w:t>
            </w:r>
          </w:p>
        </w:tc>
      </w:tr>
      <w:tr w:rsidR="003E761F" w:rsidRPr="008371D6" w:rsidTr="00AA1D69">
        <w:tc>
          <w:tcPr>
            <w:tcW w:w="514" w:type="dxa"/>
          </w:tcPr>
          <w:p w:rsidR="003E761F" w:rsidRPr="008371D6" w:rsidRDefault="003E761F" w:rsidP="00AA1D69">
            <w:pPr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3</w:t>
            </w:r>
          </w:p>
        </w:tc>
        <w:tc>
          <w:tcPr>
            <w:tcW w:w="1855" w:type="dxa"/>
          </w:tcPr>
          <w:p w:rsidR="003E761F" w:rsidRPr="008371D6" w:rsidRDefault="003E761F" w:rsidP="00AA1D69">
            <w:pPr>
              <w:jc w:val="right"/>
              <w:rPr>
                <w:rFonts w:asciiTheme="minorBidi" w:hAnsiTheme="minorBidi" w:cs="David"/>
                <w:sz w:val="24"/>
                <w:szCs w:val="24"/>
              </w:rPr>
            </w:pP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התאמה למדיניות המשרד</w:t>
            </w:r>
          </w:p>
        </w:tc>
        <w:tc>
          <w:tcPr>
            <w:tcW w:w="5115" w:type="dxa"/>
          </w:tcPr>
          <w:p w:rsidR="003E761F" w:rsidRPr="008371D6" w:rsidRDefault="003E761F" w:rsidP="00AA1D69">
            <w:pPr>
              <w:bidi/>
              <w:rPr>
                <w:rFonts w:asciiTheme="minorBidi" w:hAnsiTheme="minorBidi" w:cs="David"/>
                <w:b/>
                <w:bCs/>
                <w:sz w:val="24"/>
                <w:szCs w:val="24"/>
                <w:u w:val="single"/>
                <w:rtl/>
              </w:rPr>
            </w:pP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מידת התאמת התוכנית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למגמות ו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מדיניות המשרד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.</w:t>
            </w:r>
            <w:r w:rsidRPr="008371D6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 xml:space="preserve">** </w:t>
            </w:r>
          </w:p>
          <w:p w:rsidR="003E761F" w:rsidRPr="008371D6" w:rsidRDefault="003E761F" w:rsidP="00AA1D69">
            <w:pPr>
              <w:bidi/>
              <w:rPr>
                <w:color w:val="1F497D"/>
                <w:sz w:val="24"/>
                <w:szCs w:val="24"/>
              </w:rPr>
            </w:pPr>
            <w:hyperlink r:id="rId10" w:history="1">
              <w:r w:rsidRPr="008371D6">
                <w:rPr>
                  <w:rStyle w:val="Hyperlink"/>
                  <w:rFonts w:hint="cs"/>
                  <w:sz w:val="24"/>
                  <w:szCs w:val="24"/>
                </w:rPr>
                <w:t>https://www.gov.il/he/Departments/about/about</w:t>
              </w:r>
            </w:hyperlink>
          </w:p>
          <w:p w:rsidR="003E761F" w:rsidRPr="008371D6" w:rsidRDefault="003E761F" w:rsidP="00AA1D69">
            <w:pPr>
              <w:jc w:val="right"/>
              <w:rPr>
                <w:sz w:val="24"/>
                <w:szCs w:val="24"/>
              </w:rPr>
            </w:pPr>
            <w:hyperlink r:id="rId11" w:history="1">
              <w:r w:rsidRPr="008371D6">
                <w:rPr>
                  <w:rStyle w:val="Hyperlink"/>
                  <w:sz w:val="24"/>
                  <w:szCs w:val="24"/>
                </w:rPr>
                <w:t>http://www.plans.gov.il/pdf2018/plans2018.pdf</w:t>
              </w:r>
            </w:hyperlink>
          </w:p>
          <w:p w:rsidR="003E761F" w:rsidRPr="008371D6" w:rsidRDefault="003E761F" w:rsidP="00AA1D69">
            <w:pPr>
              <w:bidi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1561" w:type="dxa"/>
          </w:tcPr>
          <w:p w:rsidR="003E761F" w:rsidRPr="008371D6" w:rsidRDefault="003E761F" w:rsidP="00AA1D69">
            <w:pPr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25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%</w:t>
            </w:r>
          </w:p>
        </w:tc>
      </w:tr>
      <w:tr w:rsidR="003E761F" w:rsidRPr="008371D6" w:rsidTr="00AA1D69">
        <w:trPr>
          <w:trHeight w:val="780"/>
        </w:trPr>
        <w:tc>
          <w:tcPr>
            <w:tcW w:w="514" w:type="dxa"/>
          </w:tcPr>
          <w:p w:rsidR="003E761F" w:rsidRPr="008371D6" w:rsidRDefault="003E761F" w:rsidP="00AA1D69">
            <w:pPr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3E761F" w:rsidRPr="008371D6" w:rsidRDefault="003E761F" w:rsidP="00AA1D69">
            <w:pPr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855" w:type="dxa"/>
          </w:tcPr>
          <w:p w:rsidR="003E761F" w:rsidRPr="008371D6" w:rsidRDefault="003E761F" w:rsidP="00AA1D69">
            <w:pPr>
              <w:jc w:val="right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תרומה לפיתוח עסקי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במרחב</w:t>
            </w:r>
          </w:p>
        </w:tc>
        <w:tc>
          <w:tcPr>
            <w:tcW w:w="5115" w:type="dxa"/>
          </w:tcPr>
          <w:p w:rsidR="003E761F" w:rsidRPr="008371D6" w:rsidRDefault="003E761F" w:rsidP="00AA1D69">
            <w:pPr>
              <w:bidi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מימוש התוכנית 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 xml:space="preserve">התיירותית 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י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ביא לצמיחת עסקי</w:t>
            </w: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ת, תוספת מקומות תעסוקה, ותרומה כלכלית למרחב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</w:p>
          <w:p w:rsidR="003E761F" w:rsidRPr="008371D6" w:rsidRDefault="003E761F" w:rsidP="00AA1D69">
            <w:pPr>
              <w:bidi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1561" w:type="dxa"/>
          </w:tcPr>
          <w:p w:rsidR="003E761F" w:rsidRPr="008371D6" w:rsidRDefault="003E761F" w:rsidP="00AA1D69">
            <w:pPr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3E761F" w:rsidRPr="008371D6" w:rsidRDefault="003E761F" w:rsidP="00AA1D69">
            <w:pPr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2</w:t>
            </w:r>
            <w:r w:rsidRPr="008371D6">
              <w:rPr>
                <w:rFonts w:asciiTheme="minorBidi" w:hAnsiTheme="minorBidi" w:cs="David"/>
                <w:sz w:val="24"/>
                <w:szCs w:val="24"/>
                <w:rtl/>
              </w:rPr>
              <w:t>0%</w:t>
            </w:r>
          </w:p>
        </w:tc>
      </w:tr>
      <w:tr w:rsidR="003E761F" w:rsidRPr="008371D6" w:rsidTr="00AA1D69">
        <w:tc>
          <w:tcPr>
            <w:tcW w:w="514" w:type="dxa"/>
          </w:tcPr>
          <w:p w:rsidR="003E761F" w:rsidRPr="008371D6" w:rsidRDefault="003E761F" w:rsidP="00AA1D69">
            <w:pPr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855" w:type="dxa"/>
          </w:tcPr>
          <w:p w:rsidR="003E761F" w:rsidRPr="008371D6" w:rsidRDefault="003E761F" w:rsidP="00AA1D69">
            <w:pPr>
              <w:jc w:val="right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שת"פ בין מספר  רשויות</w:t>
            </w:r>
          </w:p>
        </w:tc>
        <w:tc>
          <w:tcPr>
            <w:tcW w:w="5115" w:type="dxa"/>
          </w:tcPr>
          <w:p w:rsidR="003E761F" w:rsidRPr="008371D6" w:rsidRDefault="003E761F" w:rsidP="00AA1D69">
            <w:pPr>
              <w:bidi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 w:hint="cs"/>
                <w:sz w:val="24"/>
                <w:szCs w:val="24"/>
                <w:rtl/>
              </w:rPr>
              <w:t>שת"פ בין רשויות המקדם מרחב גדול בהיבט התיירותי</w:t>
            </w:r>
          </w:p>
        </w:tc>
        <w:tc>
          <w:tcPr>
            <w:tcW w:w="1561" w:type="dxa"/>
          </w:tcPr>
          <w:p w:rsidR="003E761F" w:rsidRPr="008371D6" w:rsidRDefault="003E761F" w:rsidP="00AA1D69">
            <w:pPr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371D6">
              <w:rPr>
                <w:rFonts w:asciiTheme="minorBidi" w:hAnsiTheme="minorBidi" w:cs="David"/>
                <w:sz w:val="24"/>
                <w:szCs w:val="24"/>
              </w:rPr>
              <w:t>10%</w:t>
            </w:r>
          </w:p>
        </w:tc>
      </w:tr>
    </w:tbl>
    <w:p w:rsidR="003E761F" w:rsidRDefault="003E761F" w:rsidP="003E761F">
      <w:pPr>
        <w:bidi/>
        <w:ind w:left="720"/>
        <w:rPr>
          <w:rFonts w:cs="David"/>
          <w:b/>
          <w:bCs/>
          <w:sz w:val="26"/>
          <w:szCs w:val="26"/>
          <w:rtl/>
        </w:rPr>
      </w:pPr>
    </w:p>
    <w:p w:rsidR="003E761F" w:rsidRPr="00FA3D11" w:rsidRDefault="003E761F" w:rsidP="003E761F">
      <w:pPr>
        <w:bidi/>
        <w:ind w:left="720"/>
        <w:rPr>
          <w:rFonts w:cs="David"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rtl/>
        </w:rPr>
        <w:t>*</w:t>
      </w:r>
      <w:r w:rsidRPr="00FA3D11">
        <w:rPr>
          <w:rFonts w:cs="David" w:hint="cs"/>
          <w:b/>
          <w:bCs/>
          <w:sz w:val="26"/>
          <w:szCs w:val="26"/>
          <w:rtl/>
        </w:rPr>
        <w:t>לחילופין</w:t>
      </w:r>
      <w:r w:rsidRPr="00FA3D11">
        <w:rPr>
          <w:rFonts w:cs="David" w:hint="cs"/>
          <w:sz w:val="26"/>
          <w:szCs w:val="26"/>
          <w:rtl/>
        </w:rPr>
        <w:t>:</w:t>
      </w:r>
    </w:p>
    <w:p w:rsidR="003E761F" w:rsidRPr="00FA3D11" w:rsidRDefault="003E761F" w:rsidP="003E761F">
      <w:pPr>
        <w:bidi/>
        <w:ind w:left="720"/>
        <w:jc w:val="both"/>
        <w:rPr>
          <w:rFonts w:cs="David"/>
          <w:sz w:val="26"/>
          <w:szCs w:val="26"/>
          <w:rtl/>
        </w:rPr>
      </w:pPr>
      <w:r w:rsidRPr="00FA3D11">
        <w:rPr>
          <w:rFonts w:asciiTheme="minorBidi" w:hAnsiTheme="minorBidi" w:cs="David" w:hint="cs"/>
          <w:sz w:val="26"/>
          <w:szCs w:val="26"/>
          <w:rtl/>
        </w:rPr>
        <w:t>צוות תקצוב פיתוח (להלן: "</w:t>
      </w:r>
      <w:proofErr w:type="spellStart"/>
      <w:r w:rsidRPr="00FA3D11">
        <w:rPr>
          <w:rFonts w:asciiTheme="minorBidi" w:hAnsiTheme="minorBidi" w:cs="David" w:hint="cs"/>
          <w:sz w:val="26"/>
          <w:szCs w:val="26"/>
          <w:rtl/>
        </w:rPr>
        <w:t>הצת"פ</w:t>
      </w:r>
      <w:proofErr w:type="spellEnd"/>
      <w:r w:rsidRPr="00FA3D11">
        <w:rPr>
          <w:rFonts w:asciiTheme="minorBidi" w:hAnsiTheme="minorBidi" w:cs="David" w:hint="cs"/>
          <w:sz w:val="26"/>
          <w:szCs w:val="26"/>
          <w:rtl/>
        </w:rPr>
        <w:t xml:space="preserve">") כפי שהוא מוגדר בחוזר מנכ"ל משרד התיירות "פיתוח תשתיות תיירותיות ציבוריות", המפורסם באתר האינטרנט של משרד התיירות, יוכל להמליץ </w:t>
      </w:r>
      <w:r>
        <w:rPr>
          <w:rFonts w:asciiTheme="minorBidi" w:hAnsiTheme="minorBidi" w:cs="David" w:hint="cs"/>
          <w:sz w:val="26"/>
          <w:szCs w:val="26"/>
          <w:rtl/>
        </w:rPr>
        <w:t xml:space="preserve">בכתב ולפי נימוקים שיירשמו ויתייחסו גם לאמות המידה שלעיל, </w:t>
      </w:r>
      <w:r w:rsidRPr="00FA3D11">
        <w:rPr>
          <w:rFonts w:asciiTheme="minorBidi" w:hAnsiTheme="minorBidi" w:cs="David" w:hint="cs"/>
          <w:sz w:val="26"/>
          <w:szCs w:val="26"/>
          <w:rtl/>
        </w:rPr>
        <w:t>על רשות או מועצה מקומית, ככל שהדבר מתיישב עם מגמות תשתיות תיירות שברשות המקומית. במקרה זה הציון יהיה 100 נקודות.</w:t>
      </w:r>
    </w:p>
    <w:p w:rsidR="00440E5F" w:rsidRPr="00554F34" w:rsidRDefault="00440E5F" w:rsidP="00554F34"/>
    <w:sectPr w:rsidR="00440E5F" w:rsidRPr="00554F34" w:rsidSect="0090508B">
      <w:headerReference w:type="default" r:id="rId12"/>
      <w:pgSz w:w="11906" w:h="16838"/>
      <w:pgMar w:top="1440" w:right="1674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144" w:rsidRDefault="00683144" w:rsidP="00F05F17">
      <w:pPr>
        <w:spacing w:after="0" w:line="240" w:lineRule="auto"/>
      </w:pPr>
      <w:r>
        <w:separator/>
      </w:r>
    </w:p>
  </w:endnote>
  <w:endnote w:type="continuationSeparator" w:id="0">
    <w:p w:rsidR="00683144" w:rsidRDefault="00683144" w:rsidP="00F0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144" w:rsidRDefault="00683144" w:rsidP="00F05F17">
      <w:pPr>
        <w:spacing w:after="0" w:line="240" w:lineRule="auto"/>
      </w:pPr>
      <w:r>
        <w:separator/>
      </w:r>
    </w:p>
  </w:footnote>
  <w:footnote w:type="continuationSeparator" w:id="0">
    <w:p w:rsidR="00683144" w:rsidRDefault="00683144" w:rsidP="00F0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1F7" w:rsidRDefault="00393F65" w:rsidP="00393F65">
    <w:pPr>
      <w:pStyle w:val="a4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1352550</wp:posOffset>
          </wp:positionH>
          <wp:positionV relativeFrom="paragraph">
            <wp:posOffset>-173355</wp:posOffset>
          </wp:positionV>
          <wp:extent cx="1171575" cy="323850"/>
          <wp:effectExtent l="0" t="0" r="952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אביב יעוץ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1F7">
      <w:rPr>
        <w:noProof/>
      </w:rPr>
      <w:drawing>
        <wp:anchor distT="0" distB="0" distL="114300" distR="114300" simplePos="0" relativeHeight="251659264" behindDoc="0" locked="0" layoutInCell="1" allowOverlap="1" wp14:anchorId="3E28AA3A" wp14:editId="391748A4">
          <wp:simplePos x="0" y="0"/>
          <wp:positionH relativeFrom="column">
            <wp:posOffset>-381000</wp:posOffset>
          </wp:positionH>
          <wp:positionV relativeFrom="paragraph">
            <wp:posOffset>-324485</wp:posOffset>
          </wp:positionV>
          <wp:extent cx="6694170" cy="638175"/>
          <wp:effectExtent l="0" t="0" r="0" b="0"/>
          <wp:wrapSquare wrapText="bothSides"/>
          <wp:docPr id="17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17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45E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902CD8"/>
    <w:multiLevelType w:val="multilevel"/>
    <w:tmpl w:val="87623DB4"/>
    <w:lvl w:ilvl="0">
      <w:start w:val="12"/>
      <w:numFmt w:val="decimal"/>
      <w:lvlText w:val="%1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1800"/>
      </w:pPr>
      <w:rPr>
        <w:rFonts w:hint="default"/>
      </w:rPr>
    </w:lvl>
  </w:abstractNum>
  <w:abstractNum w:abstractNumId="2" w15:restartNumberingAfterBreak="0">
    <w:nsid w:val="0AFF12C9"/>
    <w:multiLevelType w:val="hybridMultilevel"/>
    <w:tmpl w:val="00F03FC8"/>
    <w:lvl w:ilvl="0" w:tplc="50321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6AB"/>
    <w:multiLevelType w:val="hybridMultilevel"/>
    <w:tmpl w:val="1C38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BB3"/>
    <w:multiLevelType w:val="multilevel"/>
    <w:tmpl w:val="20A6F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800"/>
      </w:pPr>
      <w:rPr>
        <w:rFonts w:hint="default"/>
      </w:rPr>
    </w:lvl>
  </w:abstractNum>
  <w:abstractNum w:abstractNumId="5" w15:restartNumberingAfterBreak="0">
    <w:nsid w:val="11EE1D08"/>
    <w:multiLevelType w:val="multilevel"/>
    <w:tmpl w:val="0430FF0E"/>
    <w:lvl w:ilvl="0">
      <w:start w:val="5"/>
      <w:numFmt w:val="decimal"/>
      <w:lvlText w:val="%1"/>
      <w:lvlJc w:val="left"/>
      <w:pPr>
        <w:ind w:left="405" w:hanging="405"/>
      </w:pPr>
      <w:rPr>
        <w:rFonts w:ascii="Arial" w:hAnsi="Arial" w:cs="Arial" w:hint="default"/>
      </w:rPr>
    </w:lvl>
    <w:lvl w:ilvl="1">
      <w:start w:val="6"/>
      <w:numFmt w:val="decimal"/>
      <w:lvlText w:val="%1.%2"/>
      <w:lvlJc w:val="left"/>
      <w:pPr>
        <w:ind w:left="825" w:hanging="40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ascii="Arial" w:hAnsi="Arial" w:cs="Arial" w:hint="default"/>
      </w:rPr>
    </w:lvl>
  </w:abstractNum>
  <w:abstractNum w:abstractNumId="6" w15:restartNumberingAfterBreak="0">
    <w:nsid w:val="16027427"/>
    <w:multiLevelType w:val="hybridMultilevel"/>
    <w:tmpl w:val="5488794A"/>
    <w:lvl w:ilvl="0" w:tplc="4BBA8E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51F26"/>
    <w:multiLevelType w:val="hybridMultilevel"/>
    <w:tmpl w:val="320C5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38F8"/>
    <w:multiLevelType w:val="multilevel"/>
    <w:tmpl w:val="E6B444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D676E2"/>
    <w:multiLevelType w:val="hybridMultilevel"/>
    <w:tmpl w:val="2CCE2210"/>
    <w:lvl w:ilvl="0" w:tplc="893E814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87629"/>
    <w:multiLevelType w:val="hybridMultilevel"/>
    <w:tmpl w:val="C726B840"/>
    <w:lvl w:ilvl="0" w:tplc="96F82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71B9D"/>
    <w:multiLevelType w:val="multilevel"/>
    <w:tmpl w:val="FB6AA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EA5E30"/>
    <w:multiLevelType w:val="multilevel"/>
    <w:tmpl w:val="415025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3B433C55"/>
    <w:multiLevelType w:val="hybridMultilevel"/>
    <w:tmpl w:val="35DA3E40"/>
    <w:lvl w:ilvl="0" w:tplc="FA7C0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97F88"/>
    <w:multiLevelType w:val="hybridMultilevel"/>
    <w:tmpl w:val="6068F00C"/>
    <w:lvl w:ilvl="0" w:tplc="F578BE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522E97"/>
    <w:multiLevelType w:val="multilevel"/>
    <w:tmpl w:val="22E4EFF8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643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6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7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9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0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2632" w:hanging="1800"/>
      </w:pPr>
      <w:rPr>
        <w:rFonts w:cs="Arial" w:hint="default"/>
      </w:rPr>
    </w:lvl>
  </w:abstractNum>
  <w:abstractNum w:abstractNumId="16" w15:restartNumberingAfterBreak="0">
    <w:nsid w:val="484C5BC6"/>
    <w:multiLevelType w:val="hybridMultilevel"/>
    <w:tmpl w:val="8A267E5A"/>
    <w:lvl w:ilvl="0" w:tplc="A2CC1DEE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963D7"/>
    <w:multiLevelType w:val="multilevel"/>
    <w:tmpl w:val="E6B444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CB1CCB"/>
    <w:multiLevelType w:val="hybridMultilevel"/>
    <w:tmpl w:val="80AE15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4B9A08E0"/>
    <w:multiLevelType w:val="hybridMultilevel"/>
    <w:tmpl w:val="B266A6D8"/>
    <w:lvl w:ilvl="0" w:tplc="50321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C2782"/>
    <w:multiLevelType w:val="multilevel"/>
    <w:tmpl w:val="EEF84B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56507138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2A1DCB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BB61498"/>
    <w:multiLevelType w:val="hybridMultilevel"/>
    <w:tmpl w:val="3CC81470"/>
    <w:lvl w:ilvl="0" w:tplc="69D4650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500E7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FE8139B"/>
    <w:multiLevelType w:val="hybridMultilevel"/>
    <w:tmpl w:val="70B09C1E"/>
    <w:lvl w:ilvl="0" w:tplc="8C283D7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027C18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223359D"/>
    <w:multiLevelType w:val="hybridMultilevel"/>
    <w:tmpl w:val="065E7F4A"/>
    <w:lvl w:ilvl="0" w:tplc="56021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463C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62295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22B16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F8E2E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867C8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0E4E8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6E3D2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72487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B47247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AF7FF1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9275832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97D3A5A"/>
    <w:multiLevelType w:val="multilevel"/>
    <w:tmpl w:val="34B44A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3C1089"/>
    <w:multiLevelType w:val="hybridMultilevel"/>
    <w:tmpl w:val="3AD2E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0A69DD"/>
    <w:multiLevelType w:val="hybridMultilevel"/>
    <w:tmpl w:val="4DF88730"/>
    <w:lvl w:ilvl="0" w:tplc="87E86266">
      <w:start w:val="1"/>
      <w:numFmt w:val="hebrew1"/>
      <w:lvlText w:val="(%1)"/>
      <w:lvlJc w:val="left"/>
      <w:pPr>
        <w:ind w:left="17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4" w15:restartNumberingAfterBreak="0">
    <w:nsid w:val="741C292B"/>
    <w:multiLevelType w:val="hybridMultilevel"/>
    <w:tmpl w:val="E92E0B7A"/>
    <w:lvl w:ilvl="0" w:tplc="4E4C1B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06DB7"/>
    <w:multiLevelType w:val="hybridMultilevel"/>
    <w:tmpl w:val="30604348"/>
    <w:lvl w:ilvl="0" w:tplc="9404EF90">
      <w:start w:val="1"/>
      <w:numFmt w:val="hebrew1"/>
      <w:lvlText w:val="%1."/>
      <w:lvlJc w:val="left"/>
      <w:pPr>
        <w:ind w:left="720" w:hanging="360"/>
      </w:pPr>
      <w:rPr>
        <w:rFonts w:asci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126CB"/>
    <w:multiLevelType w:val="multilevel"/>
    <w:tmpl w:val="F96402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8" w:hanging="1800"/>
      </w:pPr>
      <w:rPr>
        <w:rFonts w:hint="default"/>
      </w:rPr>
    </w:lvl>
  </w:abstractNum>
  <w:abstractNum w:abstractNumId="37" w15:restartNumberingAfterBreak="0">
    <w:nsid w:val="75046CBB"/>
    <w:multiLevelType w:val="multilevel"/>
    <w:tmpl w:val="3BCA031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8" w15:restartNumberingAfterBreak="0">
    <w:nsid w:val="77780223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8"/>
  </w:num>
  <w:num w:numId="5">
    <w:abstractNumId w:val="20"/>
  </w:num>
  <w:num w:numId="6">
    <w:abstractNumId w:val="11"/>
  </w:num>
  <w:num w:numId="7">
    <w:abstractNumId w:val="36"/>
  </w:num>
  <w:num w:numId="8">
    <w:abstractNumId w:val="17"/>
  </w:num>
  <w:num w:numId="9">
    <w:abstractNumId w:val="0"/>
  </w:num>
  <w:num w:numId="10">
    <w:abstractNumId w:val="28"/>
  </w:num>
  <w:num w:numId="11">
    <w:abstractNumId w:val="8"/>
  </w:num>
  <w:num w:numId="12">
    <w:abstractNumId w:val="3"/>
  </w:num>
  <w:num w:numId="13">
    <w:abstractNumId w:val="32"/>
  </w:num>
  <w:num w:numId="14">
    <w:abstractNumId w:val="9"/>
  </w:num>
  <w:num w:numId="15">
    <w:abstractNumId w:val="29"/>
  </w:num>
  <w:num w:numId="16">
    <w:abstractNumId w:val="10"/>
  </w:num>
  <w:num w:numId="17">
    <w:abstractNumId w:val="13"/>
  </w:num>
  <w:num w:numId="18">
    <w:abstractNumId w:val="31"/>
  </w:num>
  <w:num w:numId="19">
    <w:abstractNumId w:val="33"/>
  </w:num>
  <w:num w:numId="20">
    <w:abstractNumId w:val="25"/>
  </w:num>
  <w:num w:numId="21">
    <w:abstractNumId w:val="15"/>
  </w:num>
  <w:num w:numId="22">
    <w:abstractNumId w:val="23"/>
  </w:num>
  <w:num w:numId="23">
    <w:abstractNumId w:val="12"/>
  </w:num>
  <w:num w:numId="24">
    <w:abstractNumId w:val="1"/>
  </w:num>
  <w:num w:numId="25">
    <w:abstractNumId w:val="3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4"/>
  </w:num>
  <w:num w:numId="29">
    <w:abstractNumId w:val="26"/>
  </w:num>
  <w:num w:numId="30">
    <w:abstractNumId w:val="30"/>
  </w:num>
  <w:num w:numId="31">
    <w:abstractNumId w:val="2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4"/>
  </w:num>
  <w:num w:numId="35">
    <w:abstractNumId w:val="18"/>
  </w:num>
  <w:num w:numId="36">
    <w:abstractNumId w:val="24"/>
  </w:num>
  <w:num w:numId="37">
    <w:abstractNumId w:val="22"/>
  </w:num>
  <w:num w:numId="38">
    <w:abstractNumId w:val="16"/>
  </w:num>
  <w:num w:numId="39">
    <w:abstractNumId w:val="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71"/>
    <w:rsid w:val="00001671"/>
    <w:rsid w:val="00004B95"/>
    <w:rsid w:val="000325CA"/>
    <w:rsid w:val="000328AC"/>
    <w:rsid w:val="000330DB"/>
    <w:rsid w:val="00041688"/>
    <w:rsid w:val="000504ED"/>
    <w:rsid w:val="000619DD"/>
    <w:rsid w:val="00062A37"/>
    <w:rsid w:val="00063E41"/>
    <w:rsid w:val="00090F62"/>
    <w:rsid w:val="000944A2"/>
    <w:rsid w:val="000A2B9A"/>
    <w:rsid w:val="000A5057"/>
    <w:rsid w:val="000A6161"/>
    <w:rsid w:val="000A6FCF"/>
    <w:rsid w:val="000B12F6"/>
    <w:rsid w:val="000C2B2D"/>
    <w:rsid w:val="000E11F7"/>
    <w:rsid w:val="000E3B0F"/>
    <w:rsid w:val="000F17FB"/>
    <w:rsid w:val="00103FE7"/>
    <w:rsid w:val="00112C79"/>
    <w:rsid w:val="00117ACF"/>
    <w:rsid w:val="00125291"/>
    <w:rsid w:val="00134834"/>
    <w:rsid w:val="00137CF5"/>
    <w:rsid w:val="001442B3"/>
    <w:rsid w:val="001513BE"/>
    <w:rsid w:val="00152EE3"/>
    <w:rsid w:val="00162B41"/>
    <w:rsid w:val="001727AF"/>
    <w:rsid w:val="00185E0A"/>
    <w:rsid w:val="001A59A6"/>
    <w:rsid w:val="001B767E"/>
    <w:rsid w:val="001B7A6B"/>
    <w:rsid w:val="001B7D1F"/>
    <w:rsid w:val="001C6E71"/>
    <w:rsid w:val="001F0F43"/>
    <w:rsid w:val="0020502B"/>
    <w:rsid w:val="00222A4E"/>
    <w:rsid w:val="00234FA1"/>
    <w:rsid w:val="00247692"/>
    <w:rsid w:val="00247E38"/>
    <w:rsid w:val="00250A41"/>
    <w:rsid w:val="002B0D71"/>
    <w:rsid w:val="002B5DEF"/>
    <w:rsid w:val="002C6A93"/>
    <w:rsid w:val="002D3525"/>
    <w:rsid w:val="002E399C"/>
    <w:rsid w:val="002F7412"/>
    <w:rsid w:val="00303A70"/>
    <w:rsid w:val="00305739"/>
    <w:rsid w:val="0031021F"/>
    <w:rsid w:val="003260EB"/>
    <w:rsid w:val="00326DD0"/>
    <w:rsid w:val="0034044C"/>
    <w:rsid w:val="00360A66"/>
    <w:rsid w:val="00363096"/>
    <w:rsid w:val="003855A8"/>
    <w:rsid w:val="00393F65"/>
    <w:rsid w:val="003A5221"/>
    <w:rsid w:val="003B519A"/>
    <w:rsid w:val="003C0A77"/>
    <w:rsid w:val="003C7323"/>
    <w:rsid w:val="003D0B52"/>
    <w:rsid w:val="003D12FC"/>
    <w:rsid w:val="003E761F"/>
    <w:rsid w:val="00402F72"/>
    <w:rsid w:val="00406376"/>
    <w:rsid w:val="00411863"/>
    <w:rsid w:val="004369E7"/>
    <w:rsid w:val="00440E5F"/>
    <w:rsid w:val="00441085"/>
    <w:rsid w:val="00443386"/>
    <w:rsid w:val="00453D9D"/>
    <w:rsid w:val="004701C6"/>
    <w:rsid w:val="0048234D"/>
    <w:rsid w:val="00492203"/>
    <w:rsid w:val="00493B46"/>
    <w:rsid w:val="004B085D"/>
    <w:rsid w:val="004B3351"/>
    <w:rsid w:val="004B66BB"/>
    <w:rsid w:val="004C0045"/>
    <w:rsid w:val="004D0FD2"/>
    <w:rsid w:val="004D3B71"/>
    <w:rsid w:val="004E6346"/>
    <w:rsid w:val="004F158D"/>
    <w:rsid w:val="0050624D"/>
    <w:rsid w:val="00554F34"/>
    <w:rsid w:val="005966AC"/>
    <w:rsid w:val="005A1EE0"/>
    <w:rsid w:val="005A6867"/>
    <w:rsid w:val="005B1A14"/>
    <w:rsid w:val="005B537A"/>
    <w:rsid w:val="005C311A"/>
    <w:rsid w:val="005C54C5"/>
    <w:rsid w:val="005D7A04"/>
    <w:rsid w:val="005F080F"/>
    <w:rsid w:val="0061188C"/>
    <w:rsid w:val="006153DB"/>
    <w:rsid w:val="00642F91"/>
    <w:rsid w:val="00674B3A"/>
    <w:rsid w:val="00683144"/>
    <w:rsid w:val="0069126D"/>
    <w:rsid w:val="006A4251"/>
    <w:rsid w:val="006B3FC9"/>
    <w:rsid w:val="006B56BB"/>
    <w:rsid w:val="006C71C6"/>
    <w:rsid w:val="006E7BBB"/>
    <w:rsid w:val="006F681A"/>
    <w:rsid w:val="0070201B"/>
    <w:rsid w:val="0071641A"/>
    <w:rsid w:val="00726431"/>
    <w:rsid w:val="00734E2B"/>
    <w:rsid w:val="007363D8"/>
    <w:rsid w:val="00744CCA"/>
    <w:rsid w:val="007466C8"/>
    <w:rsid w:val="007659EB"/>
    <w:rsid w:val="00795D2D"/>
    <w:rsid w:val="00797CBD"/>
    <w:rsid w:val="007A050F"/>
    <w:rsid w:val="007A496B"/>
    <w:rsid w:val="007C5B97"/>
    <w:rsid w:val="007D1C02"/>
    <w:rsid w:val="007D4F87"/>
    <w:rsid w:val="007D5A31"/>
    <w:rsid w:val="00804771"/>
    <w:rsid w:val="00820170"/>
    <w:rsid w:val="00836E79"/>
    <w:rsid w:val="008371D6"/>
    <w:rsid w:val="008402DE"/>
    <w:rsid w:val="00864C5C"/>
    <w:rsid w:val="00875874"/>
    <w:rsid w:val="00890E33"/>
    <w:rsid w:val="00896E70"/>
    <w:rsid w:val="008B5AD2"/>
    <w:rsid w:val="008C4F01"/>
    <w:rsid w:val="008E0DB2"/>
    <w:rsid w:val="008F45C9"/>
    <w:rsid w:val="00902D1B"/>
    <w:rsid w:val="0090508B"/>
    <w:rsid w:val="00907F00"/>
    <w:rsid w:val="00963650"/>
    <w:rsid w:val="00965F48"/>
    <w:rsid w:val="00967F3C"/>
    <w:rsid w:val="0097002C"/>
    <w:rsid w:val="009876D6"/>
    <w:rsid w:val="0099647C"/>
    <w:rsid w:val="009A7C61"/>
    <w:rsid w:val="009B1EAC"/>
    <w:rsid w:val="009B3C3F"/>
    <w:rsid w:val="009B5980"/>
    <w:rsid w:val="009B6AF6"/>
    <w:rsid w:val="009D487C"/>
    <w:rsid w:val="009F43F7"/>
    <w:rsid w:val="00A07B04"/>
    <w:rsid w:val="00A2649E"/>
    <w:rsid w:val="00A4491C"/>
    <w:rsid w:val="00A468F8"/>
    <w:rsid w:val="00A53C8C"/>
    <w:rsid w:val="00A559E7"/>
    <w:rsid w:val="00A62D89"/>
    <w:rsid w:val="00A74AC1"/>
    <w:rsid w:val="00A80CE1"/>
    <w:rsid w:val="00AA1170"/>
    <w:rsid w:val="00AA6B86"/>
    <w:rsid w:val="00AB0F70"/>
    <w:rsid w:val="00AC4C40"/>
    <w:rsid w:val="00AE0FB0"/>
    <w:rsid w:val="00AF1970"/>
    <w:rsid w:val="00B216C1"/>
    <w:rsid w:val="00B35CE3"/>
    <w:rsid w:val="00B56551"/>
    <w:rsid w:val="00B60A23"/>
    <w:rsid w:val="00B9142D"/>
    <w:rsid w:val="00B94630"/>
    <w:rsid w:val="00BB2009"/>
    <w:rsid w:val="00BC061C"/>
    <w:rsid w:val="00BD520C"/>
    <w:rsid w:val="00BD53C1"/>
    <w:rsid w:val="00C0164B"/>
    <w:rsid w:val="00C17E4A"/>
    <w:rsid w:val="00C420B5"/>
    <w:rsid w:val="00C47AEE"/>
    <w:rsid w:val="00C60C79"/>
    <w:rsid w:val="00C7242B"/>
    <w:rsid w:val="00C85247"/>
    <w:rsid w:val="00C90EAF"/>
    <w:rsid w:val="00C91EE2"/>
    <w:rsid w:val="00CA2FBE"/>
    <w:rsid w:val="00CD2271"/>
    <w:rsid w:val="00D11E75"/>
    <w:rsid w:val="00D20727"/>
    <w:rsid w:val="00D31EA0"/>
    <w:rsid w:val="00D33654"/>
    <w:rsid w:val="00D7401F"/>
    <w:rsid w:val="00D86961"/>
    <w:rsid w:val="00DB50AC"/>
    <w:rsid w:val="00DC223F"/>
    <w:rsid w:val="00DC4F30"/>
    <w:rsid w:val="00DC583A"/>
    <w:rsid w:val="00DE7879"/>
    <w:rsid w:val="00DF365C"/>
    <w:rsid w:val="00DF63E4"/>
    <w:rsid w:val="00E03012"/>
    <w:rsid w:val="00E04CF7"/>
    <w:rsid w:val="00E11AEC"/>
    <w:rsid w:val="00E63339"/>
    <w:rsid w:val="00E650FF"/>
    <w:rsid w:val="00E725BE"/>
    <w:rsid w:val="00EB556A"/>
    <w:rsid w:val="00EC3F19"/>
    <w:rsid w:val="00EC4AC6"/>
    <w:rsid w:val="00EC7F02"/>
    <w:rsid w:val="00ED709D"/>
    <w:rsid w:val="00EF46F2"/>
    <w:rsid w:val="00F05F17"/>
    <w:rsid w:val="00F37075"/>
    <w:rsid w:val="00F37E8F"/>
    <w:rsid w:val="00F51512"/>
    <w:rsid w:val="00F54F1B"/>
    <w:rsid w:val="00F556C0"/>
    <w:rsid w:val="00F672ED"/>
    <w:rsid w:val="00F77524"/>
    <w:rsid w:val="00F77A1F"/>
    <w:rsid w:val="00F77DB5"/>
    <w:rsid w:val="00F82735"/>
    <w:rsid w:val="00F91517"/>
    <w:rsid w:val="00FA3D11"/>
    <w:rsid w:val="00FB4E12"/>
    <w:rsid w:val="00FD782E"/>
    <w:rsid w:val="00FE404B"/>
    <w:rsid w:val="00FE4A3A"/>
    <w:rsid w:val="00FF4332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CA5B06"/>
  <w15:chartTrackingRefBased/>
  <w15:docId w15:val="{5E574398-E44A-4613-8645-0DA79384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E0A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F05F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5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05F17"/>
  </w:style>
  <w:style w:type="paragraph" w:styleId="a6">
    <w:name w:val="footer"/>
    <w:basedOn w:val="a"/>
    <w:link w:val="a7"/>
    <w:uiPriority w:val="99"/>
    <w:unhideWhenUsed/>
    <w:rsid w:val="00F05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05F17"/>
  </w:style>
  <w:style w:type="paragraph" w:styleId="a8">
    <w:name w:val="List Paragraph"/>
    <w:basedOn w:val="a"/>
    <w:uiPriority w:val="34"/>
    <w:qFormat/>
    <w:rsid w:val="00F05F17"/>
    <w:pPr>
      <w:ind w:left="720"/>
      <w:contextualSpacing/>
    </w:pPr>
  </w:style>
  <w:style w:type="character" w:customStyle="1" w:styleId="70">
    <w:name w:val="כותרת 7 תו"/>
    <w:basedOn w:val="a0"/>
    <w:link w:val="7"/>
    <w:uiPriority w:val="9"/>
    <w:semiHidden/>
    <w:rsid w:val="004701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1">
    <w:name w:val="פיסקה1"/>
    <w:basedOn w:val="a"/>
    <w:uiPriority w:val="99"/>
    <w:rsid w:val="00AB0F70"/>
    <w:pPr>
      <w:tabs>
        <w:tab w:val="left" w:pos="1800"/>
      </w:tabs>
      <w:overflowPunct w:val="0"/>
      <w:autoSpaceDE w:val="0"/>
      <w:autoSpaceDN w:val="0"/>
      <w:bidi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FrankRuehl"/>
      <w:noProof/>
      <w:sz w:val="24"/>
      <w:szCs w:val="26"/>
      <w:lang w:eastAsia="he-IL"/>
    </w:rPr>
  </w:style>
  <w:style w:type="table" w:customStyle="1" w:styleId="10">
    <w:name w:val="רשת טבלה1"/>
    <w:basedOn w:val="a1"/>
    <w:next w:val="a3"/>
    <w:uiPriority w:val="39"/>
    <w:rsid w:val="002E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8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7879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DE78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7879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DE787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E78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DE7879"/>
    <w:rPr>
      <w:rFonts w:ascii="Tahoma" w:hAnsi="Tahoma" w:cs="Tahoma"/>
      <w:sz w:val="18"/>
      <w:szCs w:val="18"/>
    </w:rPr>
  </w:style>
  <w:style w:type="paragraph" w:styleId="af0">
    <w:name w:val="Revision"/>
    <w:hidden/>
    <w:uiPriority w:val="99"/>
    <w:semiHidden/>
    <w:rsid w:val="00185E0A"/>
    <w:pPr>
      <w:spacing w:after="0" w:line="240" w:lineRule="auto"/>
    </w:pPr>
  </w:style>
  <w:style w:type="table" w:customStyle="1" w:styleId="2">
    <w:name w:val="רשת טבלה2"/>
    <w:basedOn w:val="a1"/>
    <w:next w:val="a3"/>
    <w:uiPriority w:val="59"/>
    <w:rsid w:val="009B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3A5221"/>
    <w:rPr>
      <w:color w:val="954F72" w:themeColor="followedHyperlink"/>
      <w:u w:val="single"/>
    </w:rPr>
  </w:style>
  <w:style w:type="table" w:customStyle="1" w:styleId="3">
    <w:name w:val="רשת טבלה3"/>
    <w:basedOn w:val="a1"/>
    <w:next w:val="a3"/>
    <w:uiPriority w:val="59"/>
    <w:rsid w:val="00440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il/he/Departments/about/abou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s.gov.il/pdf2018/plans201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il/he/Departments/about/ab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s.gov.il/pdf2018/plans2018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AD7EC-6E83-4537-B085-D4AD8A1B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Tourism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מאיר שרון</dc:creator>
  <cp:keywords/>
  <dc:description/>
  <cp:lastModifiedBy>User</cp:lastModifiedBy>
  <cp:revision>2</cp:revision>
  <cp:lastPrinted>2018-07-24T09:55:00Z</cp:lastPrinted>
  <dcterms:created xsi:type="dcterms:W3CDTF">2018-08-08T07:12:00Z</dcterms:created>
  <dcterms:modified xsi:type="dcterms:W3CDTF">2018-08-08T07:12:00Z</dcterms:modified>
</cp:coreProperties>
</file>